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5" w:rsidRDefault="000F558A" w:rsidP="00B53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558A"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2267897</wp:posOffset>
            </wp:positionH>
            <wp:positionV relativeFrom="paragraph">
              <wp:posOffset>-477101</wp:posOffset>
            </wp:positionV>
            <wp:extent cx="1438550" cy="1483744"/>
            <wp:effectExtent l="19050" t="0" r="9250" b="0"/>
            <wp:wrapNone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550" cy="14837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15765" w:rsidRDefault="00515765" w:rsidP="00B53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F558A" w:rsidRDefault="000F558A" w:rsidP="00B53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F558A" w:rsidRDefault="000F558A" w:rsidP="00B53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F558A" w:rsidRDefault="000F558A" w:rsidP="00B53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F558A" w:rsidRDefault="000F558A" w:rsidP="00B53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F558A" w:rsidRDefault="000F558A" w:rsidP="00B53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31A7" w:rsidRDefault="00B531A7" w:rsidP="00B53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31A7" w:rsidRPr="00515765" w:rsidRDefault="00B531A7" w:rsidP="0051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15765">
        <w:rPr>
          <w:rFonts w:ascii="Arial" w:hAnsi="Arial" w:cs="Arial"/>
          <w:b/>
          <w:bCs/>
          <w:sz w:val="36"/>
          <w:szCs w:val="36"/>
        </w:rPr>
        <w:t>MARCHES PUBLICS DE FOURNITURES COURANTES</w:t>
      </w:r>
    </w:p>
    <w:p w:rsidR="00B10C2C" w:rsidRDefault="00B10C2C" w:rsidP="00515765">
      <w:pPr>
        <w:jc w:val="center"/>
        <w:rPr>
          <w:rFonts w:ascii="Wingdings" w:eastAsia="Wingdings" w:hAnsi="Wingdings" w:cs="Wingdings"/>
          <w:b/>
          <w:sz w:val="28"/>
          <w:szCs w:val="28"/>
        </w:rPr>
      </w:pPr>
    </w:p>
    <w:p w:rsidR="00515765" w:rsidRDefault="00515765" w:rsidP="00515765">
      <w:pPr>
        <w:jc w:val="center"/>
      </w:pPr>
      <w:r>
        <w:rPr>
          <w:rFonts w:ascii="Wingdings" w:eastAsia="Wingdings" w:hAnsi="Wingdings" w:cs="Wingdings"/>
          <w:b/>
          <w:sz w:val="28"/>
          <w:szCs w:val="28"/>
        </w:rPr>
        <w:t></w:t>
      </w:r>
      <w:r>
        <w:rPr>
          <w:rFonts w:ascii="Wingdings" w:eastAsia="Wingdings" w:hAnsi="Wingdings" w:cs="Wingdings"/>
          <w:b/>
          <w:sz w:val="28"/>
          <w:szCs w:val="28"/>
        </w:rPr>
        <w:t></w:t>
      </w:r>
    </w:p>
    <w:p w:rsidR="00515765" w:rsidRDefault="00515765" w:rsidP="00B53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31A7" w:rsidRPr="00515765" w:rsidRDefault="00B531A7" w:rsidP="0051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15765">
        <w:rPr>
          <w:rFonts w:ascii="Arial" w:hAnsi="Arial" w:cs="Arial"/>
          <w:b/>
          <w:bCs/>
          <w:sz w:val="32"/>
          <w:szCs w:val="32"/>
        </w:rPr>
        <w:t xml:space="preserve">CAHIER DES CLAUSES </w:t>
      </w:r>
      <w:r w:rsidR="000A3669">
        <w:rPr>
          <w:rFonts w:ascii="Arial" w:hAnsi="Arial" w:cs="Arial"/>
          <w:b/>
          <w:bCs/>
          <w:sz w:val="32"/>
          <w:szCs w:val="32"/>
        </w:rPr>
        <w:t xml:space="preserve">TECHNIQUES </w:t>
      </w:r>
      <w:r w:rsidRPr="00515765">
        <w:rPr>
          <w:rFonts w:ascii="Arial" w:hAnsi="Arial" w:cs="Arial"/>
          <w:b/>
          <w:bCs/>
          <w:sz w:val="32"/>
          <w:szCs w:val="32"/>
        </w:rPr>
        <w:t>PARTICULIERES</w:t>
      </w:r>
    </w:p>
    <w:p w:rsidR="00515765" w:rsidRDefault="00B531A7" w:rsidP="0051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15765">
        <w:rPr>
          <w:rFonts w:ascii="Arial" w:hAnsi="Arial" w:cs="Arial"/>
          <w:b/>
          <w:bCs/>
          <w:sz w:val="32"/>
          <w:szCs w:val="32"/>
        </w:rPr>
        <w:t>(C.C.</w:t>
      </w:r>
      <w:r w:rsidR="000A3669">
        <w:rPr>
          <w:rFonts w:ascii="Arial" w:hAnsi="Arial" w:cs="Arial"/>
          <w:b/>
          <w:bCs/>
          <w:sz w:val="32"/>
          <w:szCs w:val="32"/>
        </w:rPr>
        <w:t>T.</w:t>
      </w:r>
      <w:r w:rsidRPr="00515765">
        <w:rPr>
          <w:rFonts w:ascii="Arial" w:hAnsi="Arial" w:cs="Arial"/>
          <w:b/>
          <w:bCs/>
          <w:sz w:val="32"/>
          <w:szCs w:val="32"/>
        </w:rPr>
        <w:t>P.)</w:t>
      </w:r>
    </w:p>
    <w:p w:rsidR="00453A1E" w:rsidRDefault="00453A1E" w:rsidP="0051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10C2C" w:rsidRDefault="00B10C2C" w:rsidP="00515765">
      <w:pPr>
        <w:jc w:val="center"/>
        <w:rPr>
          <w:rFonts w:ascii="Wingdings" w:eastAsia="Wingdings" w:hAnsi="Wingdings" w:cs="Wingdings"/>
          <w:b/>
          <w:sz w:val="28"/>
          <w:szCs w:val="28"/>
        </w:rPr>
      </w:pPr>
    </w:p>
    <w:p w:rsidR="00A336E1" w:rsidRDefault="00A336E1" w:rsidP="00515765">
      <w:pPr>
        <w:jc w:val="center"/>
        <w:rPr>
          <w:rFonts w:ascii="Wingdings" w:eastAsia="Wingdings" w:hAnsi="Wingdings" w:cs="Wingdings"/>
          <w:b/>
          <w:sz w:val="28"/>
          <w:szCs w:val="28"/>
        </w:rPr>
      </w:pPr>
    </w:p>
    <w:p w:rsidR="00515765" w:rsidRDefault="00515765" w:rsidP="00515765">
      <w:pPr>
        <w:jc w:val="center"/>
      </w:pPr>
      <w:r>
        <w:rPr>
          <w:rFonts w:ascii="Wingdings" w:eastAsia="Wingdings" w:hAnsi="Wingdings" w:cs="Wingdings"/>
          <w:b/>
          <w:sz w:val="28"/>
          <w:szCs w:val="28"/>
        </w:rPr>
        <w:t></w:t>
      </w:r>
      <w:r>
        <w:rPr>
          <w:rFonts w:ascii="Wingdings" w:eastAsia="Wingdings" w:hAnsi="Wingdings" w:cs="Wingdings"/>
          <w:b/>
          <w:sz w:val="28"/>
          <w:szCs w:val="28"/>
        </w:rPr>
        <w:t></w:t>
      </w:r>
    </w:p>
    <w:p w:rsidR="00515765" w:rsidRDefault="00515765" w:rsidP="00B53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15765" w:rsidRDefault="00515765" w:rsidP="00D962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LYCEE GENERAL ET TECHNOLOGI</w:t>
      </w:r>
      <w:r w:rsidR="00D731C9">
        <w:rPr>
          <w:rFonts w:ascii="Arial" w:hAnsi="Arial" w:cs="Arial"/>
          <w:szCs w:val="23"/>
        </w:rPr>
        <w:t>Q</w:t>
      </w:r>
      <w:r>
        <w:rPr>
          <w:rFonts w:ascii="Arial" w:hAnsi="Arial" w:cs="Arial"/>
          <w:szCs w:val="23"/>
        </w:rPr>
        <w:t>UE</w:t>
      </w:r>
      <w:r w:rsidR="00675DAC">
        <w:rPr>
          <w:rFonts w:ascii="Arial" w:hAnsi="Arial" w:cs="Arial"/>
          <w:szCs w:val="23"/>
        </w:rPr>
        <w:t xml:space="preserve"> BAIMBRIDGE</w:t>
      </w:r>
    </w:p>
    <w:p w:rsidR="00515765" w:rsidRDefault="00515765" w:rsidP="00D962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BP 17</w:t>
      </w:r>
    </w:p>
    <w:p w:rsidR="00515765" w:rsidRDefault="00515765" w:rsidP="00D962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BOULEVARD DES HEROS</w:t>
      </w:r>
    </w:p>
    <w:p w:rsidR="00515765" w:rsidRDefault="00515765" w:rsidP="00D962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97159 POINTE A PITRE CEDEX</w:t>
      </w:r>
    </w:p>
    <w:p w:rsidR="000A3669" w:rsidRDefault="000A3669" w:rsidP="00515765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515765" w:rsidRDefault="00515765" w:rsidP="00B53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10C2C" w:rsidRDefault="00B10C2C" w:rsidP="00B10C2C">
      <w:pPr>
        <w:jc w:val="center"/>
      </w:pPr>
      <w:r>
        <w:rPr>
          <w:rFonts w:ascii="Wingdings" w:eastAsia="Wingdings" w:hAnsi="Wingdings" w:cs="Wingdings"/>
          <w:b/>
          <w:sz w:val="28"/>
          <w:szCs w:val="28"/>
        </w:rPr>
        <w:t></w:t>
      </w:r>
      <w:r>
        <w:rPr>
          <w:rFonts w:ascii="Wingdings" w:eastAsia="Wingdings" w:hAnsi="Wingdings" w:cs="Wingdings"/>
          <w:b/>
          <w:sz w:val="28"/>
          <w:szCs w:val="28"/>
        </w:rPr>
        <w:t></w:t>
      </w:r>
    </w:p>
    <w:p w:rsidR="00B531A7" w:rsidRDefault="00B531A7" w:rsidP="00B53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10C2C" w:rsidRPr="006D51E7" w:rsidRDefault="000A3669" w:rsidP="00B10C2C">
      <w:pPr>
        <w:jc w:val="center"/>
        <w:rPr>
          <w:rFonts w:ascii="Wingdings" w:eastAsia="Wingdings" w:hAnsi="Wingdings" w:cs="Wingdings"/>
          <w:b/>
          <w:sz w:val="24"/>
          <w:szCs w:val="24"/>
        </w:rPr>
      </w:pPr>
      <w:r w:rsidRPr="000A3669">
        <w:rPr>
          <w:rFonts w:ascii="Arial" w:hAnsi="Arial" w:cs="Arial"/>
          <w:b/>
          <w:bCs/>
          <w:sz w:val="36"/>
          <w:szCs w:val="36"/>
        </w:rPr>
        <w:t>FOURNITURE DE PRODUITS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A3669">
        <w:rPr>
          <w:rFonts w:ascii="Arial" w:hAnsi="Arial" w:cs="Arial"/>
          <w:b/>
          <w:bCs/>
          <w:sz w:val="36"/>
          <w:szCs w:val="36"/>
        </w:rPr>
        <w:t>SURGELES</w:t>
      </w:r>
    </w:p>
    <w:p w:rsidR="00B10C2C" w:rsidRDefault="00B10C2C" w:rsidP="00B10C2C">
      <w:pPr>
        <w:jc w:val="center"/>
      </w:pPr>
      <w:r>
        <w:rPr>
          <w:rFonts w:ascii="Wingdings" w:eastAsia="Wingdings" w:hAnsi="Wingdings" w:cs="Wingdings"/>
          <w:b/>
          <w:sz w:val="28"/>
          <w:szCs w:val="28"/>
        </w:rPr>
        <w:t></w:t>
      </w:r>
      <w:r>
        <w:rPr>
          <w:rFonts w:ascii="Wingdings" w:eastAsia="Wingdings" w:hAnsi="Wingdings" w:cs="Wingdings"/>
          <w:b/>
          <w:sz w:val="28"/>
          <w:szCs w:val="28"/>
        </w:rPr>
        <w:t></w:t>
      </w:r>
    </w:p>
    <w:p w:rsidR="00515765" w:rsidRDefault="00515765" w:rsidP="00515765">
      <w:pPr>
        <w:pStyle w:val="Pieddepage"/>
        <w:tabs>
          <w:tab w:val="clear" w:pos="9072"/>
        </w:tabs>
        <w:rPr>
          <w:sz w:val="16"/>
          <w:szCs w:val="16"/>
        </w:rPr>
      </w:pPr>
    </w:p>
    <w:p w:rsidR="00A336E1" w:rsidRDefault="00A336E1" w:rsidP="00515765">
      <w:pPr>
        <w:pStyle w:val="Pieddepage"/>
        <w:tabs>
          <w:tab w:val="clear" w:pos="9072"/>
        </w:tabs>
        <w:rPr>
          <w:sz w:val="16"/>
          <w:szCs w:val="16"/>
        </w:rPr>
      </w:pPr>
    </w:p>
    <w:p w:rsidR="009A709F" w:rsidRPr="00BA2BEB" w:rsidRDefault="009A709F" w:rsidP="009A709F">
      <w:pPr>
        <w:pStyle w:val="NormalWeb"/>
        <w:spacing w:after="0"/>
        <w:jc w:val="center"/>
        <w:rPr>
          <w:i/>
        </w:rPr>
      </w:pPr>
      <w:r w:rsidRPr="00BA2BEB">
        <w:rPr>
          <w:i/>
        </w:rPr>
        <w:t xml:space="preserve">La procédure de passation utilisée est </w:t>
      </w:r>
      <w:r w:rsidR="00C94C26">
        <w:rPr>
          <w:i/>
        </w:rPr>
        <w:t xml:space="preserve">la procédure </w:t>
      </w:r>
      <w:r w:rsidR="00A16421">
        <w:rPr>
          <w:i/>
        </w:rPr>
        <w:t>de marché à procédure adaptée</w:t>
      </w:r>
    </w:p>
    <w:p w:rsidR="00281B58" w:rsidRPr="00281B58" w:rsidRDefault="00281B58" w:rsidP="00281B58">
      <w:pPr>
        <w:pStyle w:val="Pieddepage"/>
        <w:jc w:val="center"/>
        <w:rPr>
          <w:i/>
          <w:sz w:val="24"/>
          <w:szCs w:val="24"/>
        </w:rPr>
      </w:pPr>
      <w:r w:rsidRPr="00281B58">
        <w:rPr>
          <w:i/>
          <w:sz w:val="24"/>
          <w:szCs w:val="24"/>
        </w:rPr>
        <w:t xml:space="preserve">Articles </w:t>
      </w:r>
      <w:r w:rsidR="00474FF4">
        <w:rPr>
          <w:i/>
          <w:sz w:val="24"/>
          <w:szCs w:val="24"/>
        </w:rPr>
        <w:t>26-28 et 40 I</w:t>
      </w:r>
      <w:r w:rsidR="00C94C26">
        <w:rPr>
          <w:i/>
          <w:sz w:val="24"/>
          <w:szCs w:val="24"/>
        </w:rPr>
        <w:t xml:space="preserve"> </w:t>
      </w:r>
      <w:r w:rsidRPr="00281B58">
        <w:rPr>
          <w:i/>
          <w:sz w:val="24"/>
          <w:szCs w:val="24"/>
        </w:rPr>
        <w:t>du code des marchés publics</w:t>
      </w:r>
    </w:p>
    <w:p w:rsidR="000A3669" w:rsidRDefault="000A3669" w:rsidP="00515765">
      <w:pPr>
        <w:pStyle w:val="Pieddepage"/>
        <w:tabs>
          <w:tab w:val="clear" w:pos="9072"/>
        </w:tabs>
        <w:rPr>
          <w:sz w:val="16"/>
          <w:szCs w:val="16"/>
        </w:rPr>
      </w:pPr>
    </w:p>
    <w:p w:rsidR="00453A1E" w:rsidRDefault="00453A1E" w:rsidP="00515765">
      <w:pPr>
        <w:pStyle w:val="Pieddepage"/>
        <w:tabs>
          <w:tab w:val="clear" w:pos="9072"/>
        </w:tabs>
        <w:rPr>
          <w:sz w:val="16"/>
          <w:szCs w:val="16"/>
        </w:rPr>
      </w:pPr>
    </w:p>
    <w:p w:rsidR="00453A1E" w:rsidRDefault="00453A1E" w:rsidP="00515765">
      <w:pPr>
        <w:pStyle w:val="Pieddepage"/>
        <w:tabs>
          <w:tab w:val="clear" w:pos="9072"/>
        </w:tabs>
        <w:rPr>
          <w:sz w:val="16"/>
          <w:szCs w:val="16"/>
        </w:rPr>
      </w:pPr>
    </w:p>
    <w:p w:rsidR="000A3669" w:rsidRDefault="000A3669" w:rsidP="00515765">
      <w:pPr>
        <w:pStyle w:val="Pieddepage"/>
        <w:tabs>
          <w:tab w:val="clear" w:pos="9072"/>
        </w:tabs>
        <w:rPr>
          <w:sz w:val="16"/>
          <w:szCs w:val="16"/>
        </w:rPr>
      </w:pPr>
    </w:p>
    <w:p w:rsidR="00675DAC" w:rsidRDefault="00515765" w:rsidP="006D51E7">
      <w:pPr>
        <w:pStyle w:val="Pieddepage"/>
        <w:tabs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ab/>
        <w:t>Téléphone : 0590 93 79 99 – Fax 0590 90 34 89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Mèl : </w:t>
      </w:r>
      <w:hyperlink r:id="rId9" w:history="1">
        <w:r>
          <w:rPr>
            <w:rStyle w:val="Lienhypertexte"/>
            <w:sz w:val="16"/>
            <w:szCs w:val="16"/>
          </w:rPr>
          <w:t>ce9710003b@ac-guadeloupe.fr</w:t>
        </w:r>
      </w:hyperlink>
      <w:r>
        <w:rPr>
          <w:sz w:val="16"/>
          <w:szCs w:val="16"/>
        </w:rPr>
        <w:br/>
      </w:r>
      <w:r>
        <w:rPr>
          <w:sz w:val="16"/>
          <w:szCs w:val="16"/>
        </w:rPr>
        <w:tab/>
        <w:t>B.P.17</w:t>
      </w:r>
    </w:p>
    <w:p w:rsidR="00675DAC" w:rsidRDefault="00675DAC" w:rsidP="00675DAC">
      <w:pPr>
        <w:pStyle w:val="Pieddepage"/>
        <w:tabs>
          <w:tab w:val="clear" w:pos="9072"/>
        </w:tabs>
        <w:ind w:firstLine="3540"/>
        <w:rPr>
          <w:sz w:val="16"/>
          <w:szCs w:val="16"/>
        </w:rPr>
      </w:pPr>
      <w:r>
        <w:rPr>
          <w:sz w:val="16"/>
          <w:szCs w:val="16"/>
        </w:rPr>
        <w:tab/>
        <w:t>Boulevard des héros</w:t>
      </w:r>
      <w:r w:rsidR="00515765">
        <w:rPr>
          <w:sz w:val="16"/>
          <w:szCs w:val="16"/>
        </w:rPr>
        <w:t xml:space="preserve"> </w:t>
      </w:r>
    </w:p>
    <w:p w:rsidR="0006559F" w:rsidRPr="00675DAC" w:rsidRDefault="00675DAC" w:rsidP="006D51E7">
      <w:pPr>
        <w:pStyle w:val="Pieddepage"/>
        <w:tabs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15765">
        <w:rPr>
          <w:sz w:val="16"/>
          <w:szCs w:val="16"/>
        </w:rPr>
        <w:t>97159 Pointe-à-Pitre C</w:t>
      </w:r>
      <w:r>
        <w:rPr>
          <w:sz w:val="16"/>
          <w:szCs w:val="16"/>
        </w:rPr>
        <w:t>e</w:t>
      </w:r>
      <w:r w:rsidR="00515765">
        <w:rPr>
          <w:sz w:val="16"/>
          <w:szCs w:val="16"/>
        </w:rPr>
        <w:t>dex</w:t>
      </w:r>
      <w:r w:rsidR="0006559F">
        <w:br w:type="page"/>
      </w:r>
    </w:p>
    <w:p w:rsidR="005933D1" w:rsidRDefault="005933D1" w:rsidP="000655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933D1" w:rsidRDefault="005933D1" w:rsidP="000655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933D1" w:rsidRDefault="005933D1" w:rsidP="000655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933D1" w:rsidRDefault="005933D1" w:rsidP="000655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933D1" w:rsidRDefault="005933D1" w:rsidP="000655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933D1" w:rsidRDefault="005933D1" w:rsidP="000655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933D1" w:rsidRDefault="005933D1" w:rsidP="000655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933D1" w:rsidRDefault="005933D1" w:rsidP="000655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933D1" w:rsidRDefault="005933D1" w:rsidP="000655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06559F" w:rsidRDefault="0006559F" w:rsidP="000655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5933D1">
        <w:rPr>
          <w:rFonts w:ascii="Arial" w:eastAsia="Times New Roman" w:hAnsi="Arial" w:cs="Arial"/>
          <w:b/>
          <w:sz w:val="28"/>
          <w:szCs w:val="28"/>
          <w:lang w:eastAsia="fr-FR"/>
        </w:rPr>
        <w:t>ABREVIATIONS</w:t>
      </w:r>
    </w:p>
    <w:p w:rsidR="004C40DA" w:rsidRPr="005933D1" w:rsidRDefault="004C40DA" w:rsidP="006D5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F558A" w:rsidRPr="006B5A9E" w:rsidRDefault="000F558A" w:rsidP="000F55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5A9E">
        <w:rPr>
          <w:rFonts w:ascii="Arial" w:hAnsi="Arial" w:cs="Arial"/>
        </w:rPr>
        <w:t xml:space="preserve">Dans la suite du présent document : </w:t>
      </w:r>
    </w:p>
    <w:p w:rsidR="000F558A" w:rsidRPr="006B5A9E" w:rsidRDefault="000F558A" w:rsidP="000F55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5A9E">
        <w:rPr>
          <w:rFonts w:ascii="Arial" w:hAnsi="Arial" w:cs="Arial"/>
        </w:rPr>
        <w:t xml:space="preserve">- le CAHIER DES CLAUSES PARTICULIERES </w:t>
      </w:r>
      <w:r w:rsidR="00582A6F">
        <w:rPr>
          <w:rFonts w:ascii="Arial" w:hAnsi="Arial" w:cs="Arial"/>
        </w:rPr>
        <w:t>et REGLEMENT DE CONSULATATION est dénommé CCP-RC</w:t>
      </w:r>
      <w:r w:rsidRPr="006B5A9E">
        <w:rPr>
          <w:rFonts w:ascii="Arial" w:hAnsi="Arial" w:cs="Arial"/>
        </w:rPr>
        <w:t xml:space="preserve">, </w:t>
      </w:r>
    </w:p>
    <w:p w:rsidR="000F558A" w:rsidRPr="006B5A9E" w:rsidRDefault="000F558A" w:rsidP="000F55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5A9E">
        <w:rPr>
          <w:rFonts w:ascii="Arial" w:hAnsi="Arial" w:cs="Arial"/>
        </w:rPr>
        <w:t xml:space="preserve">- le CAHIER DES CLAUSES ADMINISTRATIVES GENERALES DES MARCHES PUBLICS DE FOURNITURES COURANTES ET DE SERVICES est dénommé CCAG-FCS, </w:t>
      </w:r>
    </w:p>
    <w:p w:rsidR="000F558A" w:rsidRPr="006B5A9E" w:rsidRDefault="000F558A" w:rsidP="000F55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5A9E">
        <w:rPr>
          <w:rFonts w:ascii="Arial" w:hAnsi="Arial" w:cs="Arial"/>
        </w:rPr>
        <w:t xml:space="preserve">- </w:t>
      </w:r>
      <w:r w:rsidR="00582A6F">
        <w:rPr>
          <w:rFonts w:ascii="Arial" w:hAnsi="Arial" w:cs="Arial"/>
        </w:rPr>
        <w:t>Le</w:t>
      </w:r>
      <w:r w:rsidRPr="006B5A9E">
        <w:rPr>
          <w:rFonts w:ascii="Arial" w:hAnsi="Arial" w:cs="Arial"/>
        </w:rPr>
        <w:t xml:space="preserve"> </w:t>
      </w:r>
      <w:r w:rsidR="00582A6F">
        <w:rPr>
          <w:rFonts w:ascii="Arial" w:hAnsi="Arial" w:cs="Arial"/>
        </w:rPr>
        <w:t>présent</w:t>
      </w:r>
      <w:r>
        <w:rPr>
          <w:rFonts w:ascii="Arial" w:hAnsi="Arial" w:cs="Arial"/>
        </w:rPr>
        <w:t xml:space="preserve"> </w:t>
      </w:r>
      <w:r w:rsidR="00582A6F">
        <w:rPr>
          <w:rFonts w:ascii="Arial" w:hAnsi="Arial" w:cs="Arial"/>
        </w:rPr>
        <w:t>CAHIER</w:t>
      </w:r>
      <w:r w:rsidRPr="006B5A9E">
        <w:rPr>
          <w:rFonts w:ascii="Arial" w:hAnsi="Arial" w:cs="Arial"/>
        </w:rPr>
        <w:t xml:space="preserve"> DES CLAUSES TECHNIQUES PARTICULIERES </w:t>
      </w:r>
      <w:r w:rsidR="00582A6F">
        <w:rPr>
          <w:rFonts w:ascii="Arial" w:hAnsi="Arial" w:cs="Arial"/>
        </w:rPr>
        <w:t xml:space="preserve">est dénommé </w:t>
      </w:r>
      <w:r w:rsidRPr="006B5A9E">
        <w:rPr>
          <w:rFonts w:ascii="Arial" w:hAnsi="Arial" w:cs="Arial"/>
        </w:rPr>
        <w:t>CCTP</w:t>
      </w:r>
    </w:p>
    <w:p w:rsidR="000F558A" w:rsidRPr="006B5A9E" w:rsidRDefault="000F558A" w:rsidP="000F55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5A9E">
        <w:rPr>
          <w:rFonts w:ascii="Arial" w:hAnsi="Arial" w:cs="Arial"/>
        </w:rPr>
        <w:t>- le CODE DES MARCHES PUBLICS est dénommé CMP</w:t>
      </w:r>
    </w:p>
    <w:p w:rsidR="006D51E7" w:rsidRDefault="006D51E7" w:rsidP="000655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733EB" w:rsidRDefault="00F733EB" w:rsidP="000655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733EB" w:rsidRPr="00397EC9" w:rsidRDefault="00F733EB" w:rsidP="00F73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97EC9">
        <w:rPr>
          <w:rFonts w:ascii="Arial" w:eastAsia="Times New Roman" w:hAnsi="Arial" w:cs="Arial"/>
          <w:sz w:val="24"/>
          <w:szCs w:val="24"/>
          <w:lang w:eastAsia="fr-FR"/>
        </w:rPr>
        <w:t>Le présent CCTP comprend</w:t>
      </w:r>
      <w:r w:rsidR="002C74F2">
        <w:rPr>
          <w:rFonts w:ascii="Arial" w:eastAsia="Times New Roman" w:hAnsi="Arial" w:cs="Arial"/>
          <w:sz w:val="24"/>
          <w:szCs w:val="24"/>
          <w:lang w:eastAsia="fr-FR"/>
        </w:rPr>
        <w:t xml:space="preserve">s </w:t>
      </w:r>
      <w:r w:rsidR="00582A6F">
        <w:rPr>
          <w:rFonts w:ascii="Arial" w:eastAsia="Times New Roman" w:hAnsi="Arial" w:cs="Arial"/>
          <w:sz w:val="24"/>
          <w:szCs w:val="24"/>
          <w:lang w:eastAsia="fr-FR"/>
        </w:rPr>
        <w:t>7</w:t>
      </w:r>
      <w:r w:rsidR="002C74F2">
        <w:rPr>
          <w:rFonts w:ascii="Arial" w:eastAsia="Times New Roman" w:hAnsi="Arial" w:cs="Arial"/>
          <w:sz w:val="24"/>
          <w:szCs w:val="24"/>
          <w:lang w:eastAsia="fr-FR"/>
        </w:rPr>
        <w:t xml:space="preserve"> pages, numérotées de </w:t>
      </w:r>
      <w:r w:rsidR="002027C8"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="002C74F2">
        <w:rPr>
          <w:rFonts w:ascii="Arial" w:eastAsia="Times New Roman" w:hAnsi="Arial" w:cs="Arial"/>
          <w:sz w:val="24"/>
          <w:szCs w:val="24"/>
          <w:lang w:eastAsia="fr-FR"/>
        </w:rPr>
        <w:t xml:space="preserve"> à </w:t>
      </w:r>
      <w:r w:rsidR="00582A6F">
        <w:rPr>
          <w:rFonts w:ascii="Arial" w:eastAsia="Times New Roman" w:hAnsi="Arial" w:cs="Arial"/>
          <w:sz w:val="24"/>
          <w:szCs w:val="24"/>
          <w:lang w:eastAsia="fr-FR"/>
        </w:rPr>
        <w:t>7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– Articles 1 à 5</w:t>
      </w:r>
    </w:p>
    <w:p w:rsidR="00F733EB" w:rsidRDefault="00F733EB" w:rsidP="000655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733EB" w:rsidRPr="005933D1" w:rsidRDefault="00F733EB" w:rsidP="000655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6559F" w:rsidRDefault="0006559F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3611272"/>
        <w:docPartObj>
          <w:docPartGallery w:val="Table of Contents"/>
          <w:docPartUnique/>
        </w:docPartObj>
      </w:sdtPr>
      <w:sdtContent>
        <w:p w:rsidR="001A7A05" w:rsidRDefault="001A7A05">
          <w:pPr>
            <w:pStyle w:val="En-ttedetabledesmatires"/>
          </w:pPr>
          <w:r>
            <w:t>Sommaire</w:t>
          </w:r>
        </w:p>
        <w:p w:rsidR="002C74F2" w:rsidRDefault="0040046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1A7A05">
            <w:instrText xml:space="preserve"> TOC \o "1-3" \h \z \u </w:instrText>
          </w:r>
          <w:r>
            <w:fldChar w:fldCharType="separate"/>
          </w:r>
          <w:hyperlink w:anchor="_Toc358881744" w:history="1">
            <w:r w:rsidR="002C74F2" w:rsidRPr="00484064">
              <w:rPr>
                <w:rStyle w:val="Lienhypertexte"/>
                <w:caps/>
                <w:noProof/>
              </w:rPr>
              <w:t>1.</w:t>
            </w:r>
            <w:r w:rsidR="002C74F2">
              <w:rPr>
                <w:rFonts w:eastAsiaTheme="minorEastAsia"/>
                <w:noProof/>
                <w:lang w:eastAsia="fr-FR"/>
              </w:rPr>
              <w:tab/>
            </w:r>
            <w:r w:rsidR="002C74F2" w:rsidRPr="00484064">
              <w:rPr>
                <w:rStyle w:val="Lienhypertexte"/>
                <w:caps/>
                <w:noProof/>
              </w:rPr>
              <w:t>aRTICLE 1 : OBJET DU MARCHE</w:t>
            </w:r>
            <w:r w:rsidR="002C74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4F2">
              <w:rPr>
                <w:noProof/>
                <w:webHidden/>
              </w:rPr>
              <w:instrText xml:space="preserve"> PAGEREF _Toc358881744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4F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4F2" w:rsidRDefault="0040046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58881745" w:history="1">
            <w:r w:rsidR="002C74F2" w:rsidRPr="00484064">
              <w:rPr>
                <w:rStyle w:val="Lienhypertexte"/>
                <w:caps/>
                <w:noProof/>
              </w:rPr>
              <w:t>2.</w:t>
            </w:r>
            <w:r w:rsidR="002C74F2">
              <w:rPr>
                <w:rFonts w:eastAsiaTheme="minorEastAsia"/>
                <w:noProof/>
                <w:lang w:eastAsia="fr-FR"/>
              </w:rPr>
              <w:tab/>
            </w:r>
            <w:r w:rsidR="002C74F2" w:rsidRPr="00484064">
              <w:rPr>
                <w:rStyle w:val="Lienhypertexte"/>
                <w:caps/>
                <w:noProof/>
              </w:rPr>
              <w:t>aRTICLE 2 : objectif cctp et documents contractuels</w:t>
            </w:r>
            <w:r w:rsidR="002C74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4F2">
              <w:rPr>
                <w:noProof/>
                <w:webHidden/>
              </w:rPr>
              <w:instrText xml:space="preserve"> PAGEREF _Toc358881745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4F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4F2" w:rsidRDefault="0040046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58881746" w:history="1">
            <w:r w:rsidR="002C74F2" w:rsidRPr="00484064">
              <w:rPr>
                <w:rStyle w:val="Lienhypertexte"/>
                <w:caps/>
                <w:noProof/>
              </w:rPr>
              <w:t>3.</w:t>
            </w:r>
            <w:r w:rsidR="002C74F2">
              <w:rPr>
                <w:rFonts w:eastAsiaTheme="minorEastAsia"/>
                <w:noProof/>
                <w:lang w:eastAsia="fr-FR"/>
              </w:rPr>
              <w:tab/>
            </w:r>
            <w:r w:rsidR="002C74F2" w:rsidRPr="00484064">
              <w:rPr>
                <w:rStyle w:val="Lienhypertexte"/>
                <w:caps/>
                <w:noProof/>
              </w:rPr>
              <w:t>article 3 : qualite des fournitures</w:t>
            </w:r>
            <w:r w:rsidR="002C74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4F2">
              <w:rPr>
                <w:noProof/>
                <w:webHidden/>
              </w:rPr>
              <w:instrText xml:space="preserve"> PAGEREF _Toc358881746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4F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4F2" w:rsidRDefault="00400468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58881747" w:history="1">
            <w:r w:rsidR="002C74F2" w:rsidRPr="00484064">
              <w:rPr>
                <w:rStyle w:val="Lienhypertexte"/>
                <w:caps/>
                <w:noProof/>
              </w:rPr>
              <w:t>a)</w:t>
            </w:r>
            <w:r w:rsidR="002C74F2">
              <w:rPr>
                <w:rFonts w:eastAsiaTheme="minorEastAsia"/>
                <w:noProof/>
                <w:lang w:eastAsia="fr-FR"/>
              </w:rPr>
              <w:tab/>
            </w:r>
            <w:r w:rsidR="002C74F2" w:rsidRPr="00484064">
              <w:rPr>
                <w:rStyle w:val="Lienhypertexte"/>
                <w:caps/>
                <w:noProof/>
              </w:rPr>
              <w:t>fiche produit :</w:t>
            </w:r>
            <w:r w:rsidR="002C74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4F2">
              <w:rPr>
                <w:noProof/>
                <w:webHidden/>
              </w:rPr>
              <w:instrText xml:space="preserve"> PAGEREF _Toc358881747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4F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4F2" w:rsidRDefault="00400468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58881748" w:history="1">
            <w:r w:rsidR="002C74F2" w:rsidRPr="00484064">
              <w:rPr>
                <w:rStyle w:val="Lienhypertexte"/>
                <w:caps/>
                <w:noProof/>
              </w:rPr>
              <w:t>b)</w:t>
            </w:r>
            <w:r w:rsidR="002C74F2">
              <w:rPr>
                <w:rFonts w:eastAsiaTheme="minorEastAsia"/>
                <w:noProof/>
                <w:lang w:eastAsia="fr-FR"/>
              </w:rPr>
              <w:tab/>
            </w:r>
            <w:r w:rsidR="002C74F2" w:rsidRPr="00484064">
              <w:rPr>
                <w:rStyle w:val="Lienhypertexte"/>
                <w:caps/>
                <w:noProof/>
              </w:rPr>
              <w:t>PRODUITS PROPOSES EN BIO</w:t>
            </w:r>
            <w:r w:rsidR="002C74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4F2">
              <w:rPr>
                <w:noProof/>
                <w:webHidden/>
              </w:rPr>
              <w:instrText xml:space="preserve"> PAGEREF _Toc358881748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4F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4F2" w:rsidRDefault="00400468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58881750" w:history="1">
            <w:r w:rsidR="00BC0463">
              <w:rPr>
                <w:rStyle w:val="Lienhypertexte"/>
                <w:caps/>
                <w:noProof/>
              </w:rPr>
              <w:t>C</w:t>
            </w:r>
            <w:r w:rsidR="002C74F2" w:rsidRPr="00484064">
              <w:rPr>
                <w:rStyle w:val="Lienhypertexte"/>
                <w:caps/>
                <w:noProof/>
              </w:rPr>
              <w:t>)</w:t>
            </w:r>
            <w:r w:rsidR="002C74F2">
              <w:rPr>
                <w:rFonts w:eastAsiaTheme="minorEastAsia"/>
                <w:noProof/>
                <w:lang w:eastAsia="fr-FR"/>
              </w:rPr>
              <w:tab/>
            </w:r>
            <w:r w:rsidR="002C74F2" w:rsidRPr="00484064">
              <w:rPr>
                <w:rStyle w:val="Lienhypertexte"/>
                <w:caps/>
                <w:noProof/>
              </w:rPr>
              <w:t>POISSONS</w:t>
            </w:r>
            <w:r w:rsidR="002C74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4F2">
              <w:rPr>
                <w:noProof/>
                <w:webHidden/>
              </w:rPr>
              <w:instrText xml:space="preserve"> PAGEREF _Toc358881750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4F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4F2" w:rsidRDefault="0040046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58881751" w:history="1">
            <w:r w:rsidR="002C74F2" w:rsidRPr="00484064">
              <w:rPr>
                <w:rStyle w:val="Lienhypertexte"/>
                <w:caps/>
                <w:noProof/>
              </w:rPr>
              <w:t>4.</w:t>
            </w:r>
            <w:r w:rsidR="002C74F2">
              <w:rPr>
                <w:rFonts w:eastAsiaTheme="minorEastAsia"/>
                <w:noProof/>
                <w:lang w:eastAsia="fr-FR"/>
              </w:rPr>
              <w:tab/>
            </w:r>
            <w:r w:rsidR="002C74F2" w:rsidRPr="00484064">
              <w:rPr>
                <w:rStyle w:val="Lienhypertexte"/>
                <w:caps/>
                <w:noProof/>
              </w:rPr>
              <w:t>article 4 : CONDITIONS D’EXECUTION</w:t>
            </w:r>
            <w:r w:rsidR="002C74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4F2">
              <w:rPr>
                <w:noProof/>
                <w:webHidden/>
              </w:rPr>
              <w:instrText xml:space="preserve"> PAGEREF _Toc358881751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4F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4F2" w:rsidRDefault="0040046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58881752" w:history="1">
            <w:r w:rsidR="002C74F2" w:rsidRPr="00484064">
              <w:rPr>
                <w:rStyle w:val="Lienhypertexte"/>
                <w:rFonts w:eastAsia="Calibri"/>
                <w:noProof/>
              </w:rPr>
              <w:t>5)</w:t>
            </w:r>
            <w:r w:rsidR="002C74F2">
              <w:rPr>
                <w:rFonts w:eastAsiaTheme="minorEastAsia"/>
                <w:noProof/>
                <w:lang w:eastAsia="fr-FR"/>
              </w:rPr>
              <w:tab/>
            </w:r>
            <w:r w:rsidR="002C74F2" w:rsidRPr="00484064">
              <w:rPr>
                <w:rStyle w:val="Lienhypertexte"/>
                <w:rFonts w:eastAsia="Calibri"/>
                <w:noProof/>
              </w:rPr>
              <w:t>ARTICLE 5 : DESCRIPTIFS</w:t>
            </w:r>
            <w:r w:rsidR="002C74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4F2">
              <w:rPr>
                <w:noProof/>
                <w:webHidden/>
              </w:rPr>
              <w:instrText xml:space="preserve"> PAGEREF _Toc358881752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4F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4F2" w:rsidRDefault="00400468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58881753" w:history="1">
            <w:r w:rsidR="002C74F2" w:rsidRPr="00484064">
              <w:rPr>
                <w:rStyle w:val="Lienhypertexte"/>
                <w:caps/>
                <w:noProof/>
              </w:rPr>
              <w:t>a)</w:t>
            </w:r>
            <w:r w:rsidR="002C74F2">
              <w:rPr>
                <w:rFonts w:eastAsiaTheme="minorEastAsia"/>
                <w:noProof/>
                <w:lang w:eastAsia="fr-FR"/>
              </w:rPr>
              <w:tab/>
            </w:r>
            <w:r w:rsidR="002C74F2" w:rsidRPr="00484064">
              <w:rPr>
                <w:rStyle w:val="Lienhypertexte"/>
                <w:caps/>
                <w:noProof/>
              </w:rPr>
              <w:t>POISSONS SURGELES</w:t>
            </w:r>
            <w:r w:rsidR="002C74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4F2">
              <w:rPr>
                <w:noProof/>
                <w:webHidden/>
              </w:rPr>
              <w:instrText xml:space="preserve"> PAGEREF _Toc358881753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4F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4F2" w:rsidRDefault="00400468" w:rsidP="00BC0463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58881755" w:history="1">
            <w:r w:rsidR="00BC0463">
              <w:rPr>
                <w:rStyle w:val="Lienhypertexte"/>
                <w:caps/>
                <w:noProof/>
              </w:rPr>
              <w:t>B</w:t>
            </w:r>
            <w:r w:rsidR="002C74F2" w:rsidRPr="00484064">
              <w:rPr>
                <w:rStyle w:val="Lienhypertexte"/>
                <w:caps/>
                <w:noProof/>
              </w:rPr>
              <w:t>)</w:t>
            </w:r>
            <w:r w:rsidR="002C74F2">
              <w:rPr>
                <w:rFonts w:eastAsiaTheme="minorEastAsia"/>
                <w:noProof/>
                <w:lang w:eastAsia="fr-FR"/>
              </w:rPr>
              <w:tab/>
            </w:r>
            <w:r w:rsidR="002C74F2" w:rsidRPr="00484064">
              <w:rPr>
                <w:rStyle w:val="Lienhypertexte"/>
                <w:caps/>
                <w:noProof/>
              </w:rPr>
              <w:t>LEGUMES ET GARNITURES SURGELES</w:t>
            </w:r>
            <w:r w:rsidR="002C74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4F2">
              <w:rPr>
                <w:noProof/>
                <w:webHidden/>
              </w:rPr>
              <w:instrText xml:space="preserve"> PAGEREF _Toc358881755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4F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7A05" w:rsidRDefault="00400468">
          <w:r>
            <w:fldChar w:fldCharType="end"/>
          </w:r>
        </w:p>
      </w:sdtContent>
    </w:sdt>
    <w:p w:rsidR="001A7A05" w:rsidRDefault="001A7A05"/>
    <w:p w:rsidR="001A7A05" w:rsidRDefault="001A7A05">
      <w:r>
        <w:br w:type="page"/>
      </w:r>
    </w:p>
    <w:p w:rsidR="0006559F" w:rsidRDefault="007446C7" w:rsidP="007446C7">
      <w:pPr>
        <w:pStyle w:val="Titre1"/>
        <w:numPr>
          <w:ilvl w:val="0"/>
          <w:numId w:val="1"/>
        </w:numPr>
        <w:rPr>
          <w:caps/>
        </w:rPr>
      </w:pPr>
      <w:bookmarkStart w:id="0" w:name="_Toc358881744"/>
      <w:r>
        <w:rPr>
          <w:caps/>
        </w:rPr>
        <w:lastRenderedPageBreak/>
        <w:t>aRTICLE 1 : OBJET DU MARCHE</w:t>
      </w:r>
      <w:bookmarkEnd w:id="0"/>
    </w:p>
    <w:p w:rsidR="005249CA" w:rsidRPr="005249CA" w:rsidRDefault="005249CA" w:rsidP="005249CA"/>
    <w:p w:rsidR="00DD1D45" w:rsidRDefault="007446C7" w:rsidP="00DD1D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446C7">
        <w:rPr>
          <w:rFonts w:ascii="Arial" w:hAnsi="Arial" w:cs="Arial"/>
        </w:rPr>
        <w:t xml:space="preserve">Le présent marché a pour objet la fourniture de produits surgelés. Il est conclu pour une période </w:t>
      </w:r>
      <w:r w:rsidR="00DD1D45">
        <w:rPr>
          <w:rFonts w:ascii="Arial" w:hAnsi="Arial" w:cs="Arial"/>
        </w:rPr>
        <w:t xml:space="preserve">d’un an, reconductible </w:t>
      </w:r>
      <w:r w:rsidR="00474FF4">
        <w:rPr>
          <w:rFonts w:ascii="Arial" w:hAnsi="Arial" w:cs="Arial"/>
        </w:rPr>
        <w:t>deux</w:t>
      </w:r>
      <w:r w:rsidR="00DD1D45">
        <w:rPr>
          <w:rFonts w:ascii="Arial" w:hAnsi="Arial" w:cs="Arial"/>
        </w:rPr>
        <w:t xml:space="preserve"> fois à compter de la notification du marché. La reconduction est tacite.</w:t>
      </w:r>
      <w:r w:rsidRPr="007446C7">
        <w:rPr>
          <w:rFonts w:ascii="Arial" w:hAnsi="Arial" w:cs="Arial"/>
        </w:rPr>
        <w:t xml:space="preserve"> </w:t>
      </w:r>
      <w:bookmarkStart w:id="1" w:name="_Toc358881745"/>
    </w:p>
    <w:p w:rsidR="00DD1D45" w:rsidRDefault="00DD1D45" w:rsidP="00DD1D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446C7" w:rsidRDefault="007446C7" w:rsidP="00DD1D45">
      <w:pPr>
        <w:autoSpaceDE w:val="0"/>
        <w:autoSpaceDN w:val="0"/>
        <w:adjustRightInd w:val="0"/>
        <w:spacing w:after="0" w:line="360" w:lineRule="auto"/>
        <w:jc w:val="both"/>
        <w:rPr>
          <w:caps/>
        </w:rPr>
      </w:pPr>
      <w:r>
        <w:rPr>
          <w:caps/>
        </w:rPr>
        <w:t xml:space="preserve">aRTICLE 2 : </w:t>
      </w:r>
      <w:r w:rsidR="00D53D37">
        <w:rPr>
          <w:caps/>
        </w:rPr>
        <w:t xml:space="preserve">objectif cctp et </w:t>
      </w:r>
      <w:r>
        <w:rPr>
          <w:caps/>
        </w:rPr>
        <w:t>documents contractuels</w:t>
      </w:r>
      <w:bookmarkEnd w:id="1"/>
    </w:p>
    <w:p w:rsidR="007446C7" w:rsidRDefault="007446C7" w:rsidP="007446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53D37" w:rsidRPr="00D53D37" w:rsidRDefault="00D53D37" w:rsidP="00D53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D37">
        <w:rPr>
          <w:rFonts w:ascii="Arial" w:hAnsi="Arial" w:cs="Arial"/>
        </w:rPr>
        <w:t>Le présent cahier a pour objectif de définir les clauses techniques particulières concernant la</w:t>
      </w:r>
      <w:r>
        <w:rPr>
          <w:rFonts w:ascii="Arial" w:hAnsi="Arial" w:cs="Arial"/>
        </w:rPr>
        <w:t xml:space="preserve"> </w:t>
      </w:r>
      <w:r w:rsidRPr="00D53D37">
        <w:rPr>
          <w:rFonts w:ascii="Arial" w:hAnsi="Arial" w:cs="Arial"/>
        </w:rPr>
        <w:t xml:space="preserve">fourniture de produits alimentaires surgelés nécessaires au </w:t>
      </w:r>
      <w:r>
        <w:rPr>
          <w:rFonts w:ascii="Arial" w:hAnsi="Arial" w:cs="Arial"/>
        </w:rPr>
        <w:t>LGT de Baimbridge</w:t>
      </w:r>
      <w:r w:rsidRPr="00D53D37">
        <w:rPr>
          <w:rFonts w:ascii="Arial" w:hAnsi="Arial" w:cs="Arial"/>
        </w:rPr>
        <w:t>.</w:t>
      </w:r>
    </w:p>
    <w:p w:rsidR="00D53D37" w:rsidRPr="00D53D37" w:rsidRDefault="00D53D37" w:rsidP="00D53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D37">
        <w:rPr>
          <w:rFonts w:ascii="Arial" w:hAnsi="Arial" w:cs="Arial"/>
        </w:rPr>
        <w:t xml:space="preserve">Certains d’entre eux sont quantifiés </w:t>
      </w:r>
      <w:r w:rsidRPr="00474FF4">
        <w:rPr>
          <w:rFonts w:ascii="Arial" w:hAnsi="Arial" w:cs="Arial"/>
          <w:u w:val="single"/>
        </w:rPr>
        <w:t>à titre indicatif</w:t>
      </w:r>
      <w:r w:rsidRPr="00D53D37">
        <w:rPr>
          <w:rFonts w:ascii="Arial" w:hAnsi="Arial" w:cs="Arial"/>
        </w:rPr>
        <w:t xml:space="preserve"> sans que cela constitue un engagement </w:t>
      </w:r>
      <w:r>
        <w:rPr>
          <w:rFonts w:ascii="Arial" w:hAnsi="Arial" w:cs="Arial"/>
        </w:rPr>
        <w:t>LGT de Baimbridge</w:t>
      </w:r>
      <w:r w:rsidRPr="00D53D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53D37" w:rsidRDefault="00D53D37" w:rsidP="00D53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D37">
        <w:rPr>
          <w:rFonts w:ascii="Arial" w:hAnsi="Arial" w:cs="Arial"/>
        </w:rPr>
        <w:t>Pour chacun des produits listés et quantifiés, le fournisseur présente en annexe une fiche</w:t>
      </w:r>
      <w:r w:rsidR="00D64F9F">
        <w:rPr>
          <w:rFonts w:ascii="Arial" w:hAnsi="Arial" w:cs="Arial"/>
        </w:rPr>
        <w:t xml:space="preserve"> </w:t>
      </w:r>
      <w:r w:rsidRPr="00D53D37">
        <w:rPr>
          <w:rFonts w:ascii="Arial" w:hAnsi="Arial" w:cs="Arial"/>
        </w:rPr>
        <w:t>technique de spécifications qualitatives.</w:t>
      </w:r>
      <w:r>
        <w:rPr>
          <w:rFonts w:ascii="Arial" w:hAnsi="Arial" w:cs="Arial"/>
        </w:rPr>
        <w:t xml:space="preserve"> </w:t>
      </w:r>
      <w:r w:rsidRPr="00D53D37">
        <w:rPr>
          <w:rFonts w:ascii="Arial" w:hAnsi="Arial" w:cs="Arial"/>
        </w:rPr>
        <w:t>Le catalogue général du fournisseur est également joint et annexé au présent C.C.T.P.</w:t>
      </w:r>
    </w:p>
    <w:p w:rsidR="0006559F" w:rsidRDefault="007446C7" w:rsidP="007446C7">
      <w:pPr>
        <w:pStyle w:val="Titre1"/>
        <w:numPr>
          <w:ilvl w:val="0"/>
          <w:numId w:val="1"/>
        </w:numPr>
        <w:rPr>
          <w:caps/>
        </w:rPr>
      </w:pPr>
      <w:bookmarkStart w:id="2" w:name="_Toc358881746"/>
      <w:r>
        <w:rPr>
          <w:caps/>
        </w:rPr>
        <w:t>article 3 : qualite des fournitures</w:t>
      </w:r>
      <w:bookmarkEnd w:id="2"/>
    </w:p>
    <w:p w:rsidR="007446C7" w:rsidRDefault="007446C7" w:rsidP="007446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A2B4C" w:rsidRDefault="00EA2B4C" w:rsidP="00EA2B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A2B4C">
        <w:rPr>
          <w:rFonts w:ascii="Arial" w:hAnsi="Arial" w:cs="Arial"/>
        </w:rPr>
        <w:t>De façon générale la fourn</w:t>
      </w:r>
      <w:r w:rsidR="00474FF4">
        <w:rPr>
          <w:rFonts w:ascii="Arial" w:hAnsi="Arial" w:cs="Arial"/>
        </w:rPr>
        <w:t>iture des produits surgelés doit être conforme</w:t>
      </w:r>
      <w:r w:rsidRPr="00EA2B4C">
        <w:rPr>
          <w:rFonts w:ascii="Arial" w:hAnsi="Arial" w:cs="Arial"/>
        </w:rPr>
        <w:t xml:space="preserve"> aux</w:t>
      </w:r>
      <w:r>
        <w:rPr>
          <w:rFonts w:ascii="Arial" w:hAnsi="Arial" w:cs="Arial"/>
        </w:rPr>
        <w:t xml:space="preserve"> </w:t>
      </w:r>
      <w:r w:rsidRPr="00EA2B4C">
        <w:rPr>
          <w:rFonts w:ascii="Arial" w:hAnsi="Arial" w:cs="Arial"/>
        </w:rPr>
        <w:t>réglementations en vigueur (hygiène, étiquetage, transport des surgelés, directives</w:t>
      </w:r>
      <w:r>
        <w:rPr>
          <w:rFonts w:ascii="Arial" w:hAnsi="Arial" w:cs="Arial"/>
        </w:rPr>
        <w:t xml:space="preserve"> </w:t>
      </w:r>
      <w:r w:rsidRPr="00EA2B4C">
        <w:rPr>
          <w:rFonts w:ascii="Arial" w:hAnsi="Arial" w:cs="Arial"/>
        </w:rPr>
        <w:t>communautaires...)</w:t>
      </w:r>
      <w:r>
        <w:rPr>
          <w:rFonts w:ascii="Arial" w:hAnsi="Arial" w:cs="Arial"/>
        </w:rPr>
        <w:t>. Tout particulièrement l</w:t>
      </w:r>
      <w:r w:rsidR="007446C7" w:rsidRPr="007446C7">
        <w:rPr>
          <w:rFonts w:ascii="Arial" w:hAnsi="Arial" w:cs="Arial"/>
        </w:rPr>
        <w:t>es produits devront être conformes à la régle</w:t>
      </w:r>
      <w:r>
        <w:rPr>
          <w:rFonts w:ascii="Arial" w:hAnsi="Arial" w:cs="Arial"/>
        </w:rPr>
        <w:t>mentation de l’Union Européenne et</w:t>
      </w:r>
      <w:r w:rsidR="007446C7" w:rsidRPr="007446C7">
        <w:rPr>
          <w:rFonts w:ascii="Arial" w:hAnsi="Arial" w:cs="Arial"/>
        </w:rPr>
        <w:t xml:space="preserve"> aux exigences</w:t>
      </w:r>
      <w:r w:rsidR="00963D76">
        <w:rPr>
          <w:rFonts w:ascii="Arial" w:hAnsi="Arial" w:cs="Arial"/>
        </w:rPr>
        <w:t xml:space="preserve"> du Code Rural pour les viandes.</w:t>
      </w:r>
      <w:r w:rsidRPr="00EA2B4C">
        <w:rPr>
          <w:rFonts w:ascii="Arial" w:hAnsi="Arial" w:cs="Arial"/>
        </w:rPr>
        <w:t xml:space="preserve"> </w:t>
      </w:r>
      <w:r w:rsidR="00474FF4">
        <w:rPr>
          <w:rFonts w:ascii="Arial" w:hAnsi="Arial" w:cs="Arial"/>
        </w:rPr>
        <w:t>Les fournitures de surgelés</w:t>
      </w:r>
      <w:r>
        <w:rPr>
          <w:rFonts w:ascii="Arial" w:hAnsi="Arial" w:cs="Arial"/>
        </w:rPr>
        <w:t>.</w:t>
      </w:r>
      <w:r w:rsidRPr="008A5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8A5B51">
        <w:rPr>
          <w:rFonts w:ascii="Arial" w:hAnsi="Arial" w:cs="Arial"/>
        </w:rPr>
        <w:t xml:space="preserve">ls devront en plus, lors de la livraison, être accompagnés de tout élément permettant d’en assurer la traçabilité, conformément à la législation en vigueur. </w:t>
      </w:r>
    </w:p>
    <w:p w:rsidR="00963D76" w:rsidRDefault="00963D76" w:rsidP="007446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63D76" w:rsidRDefault="00963D76" w:rsidP="007446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63D76">
        <w:rPr>
          <w:rFonts w:ascii="Arial" w:hAnsi="Arial" w:cs="Arial"/>
        </w:rPr>
        <w:t xml:space="preserve">Les fournitures de surgelés devront être conformes </w:t>
      </w:r>
      <w:r>
        <w:rPr>
          <w:rFonts w:ascii="Arial" w:hAnsi="Arial" w:cs="Arial"/>
        </w:rPr>
        <w:t>à la dernière édition du GEMRCN (</w:t>
      </w:r>
      <w:r w:rsidRPr="007446C7">
        <w:rPr>
          <w:rFonts w:ascii="Arial" w:hAnsi="Arial" w:cs="Arial"/>
        </w:rPr>
        <w:t>spécifications techniques établies par le Groupe d’Etude des Marchés Restauration Collective et Nutrition</w:t>
      </w:r>
      <w:r>
        <w:rPr>
          <w:rFonts w:ascii="Arial" w:hAnsi="Arial" w:cs="Arial"/>
        </w:rPr>
        <w:t xml:space="preserve">) </w:t>
      </w:r>
      <w:r w:rsidRPr="00963D76">
        <w:rPr>
          <w:rFonts w:ascii="Arial" w:hAnsi="Arial" w:cs="Arial"/>
        </w:rPr>
        <w:t>et à</w:t>
      </w:r>
      <w:r>
        <w:rPr>
          <w:rFonts w:ascii="Arial" w:hAnsi="Arial" w:cs="Arial"/>
        </w:rPr>
        <w:t xml:space="preserve"> </w:t>
      </w:r>
      <w:r w:rsidRPr="00963D76">
        <w:rPr>
          <w:rFonts w:ascii="Arial" w:hAnsi="Arial" w:cs="Arial"/>
        </w:rPr>
        <w:t>la dernière édition du Code de la Consommation</w:t>
      </w:r>
      <w:r>
        <w:rPr>
          <w:rFonts w:ascii="Arial" w:hAnsi="Arial" w:cs="Arial"/>
        </w:rPr>
        <w:t>,</w:t>
      </w:r>
      <w:r w:rsidR="007446C7" w:rsidRPr="007446C7">
        <w:rPr>
          <w:rFonts w:ascii="Arial" w:hAnsi="Arial" w:cs="Arial"/>
        </w:rPr>
        <w:t xml:space="preserve"> aux divers arrêtés et</w:t>
      </w:r>
      <w:r>
        <w:rPr>
          <w:rFonts w:ascii="Arial" w:hAnsi="Arial" w:cs="Arial"/>
        </w:rPr>
        <w:t xml:space="preserve"> règlements des JO, JOUE, DGAL.</w:t>
      </w:r>
    </w:p>
    <w:p w:rsidR="00EA2B4C" w:rsidRDefault="00EA2B4C" w:rsidP="007446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A2B4C" w:rsidRDefault="00EA2B4C" w:rsidP="007446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A2B4C">
        <w:rPr>
          <w:rFonts w:ascii="Arial" w:hAnsi="Arial" w:cs="Arial"/>
        </w:rPr>
        <w:t>Les produits contenant des organismes génétiquement modifiés (OGM) sont prohibés.</w:t>
      </w:r>
    </w:p>
    <w:p w:rsidR="00EA2B4C" w:rsidRDefault="00EA2B4C" w:rsidP="007446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A2B4C" w:rsidRDefault="00EA2B4C" w:rsidP="008A5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74FF4" w:rsidRDefault="00474FF4" w:rsidP="008A5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A2B4C" w:rsidRPr="008A5B51" w:rsidRDefault="00EA2B4C" w:rsidP="008A5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5B51" w:rsidRDefault="008A5B51" w:rsidP="008A5B51">
      <w:pPr>
        <w:pStyle w:val="Titre2"/>
        <w:numPr>
          <w:ilvl w:val="0"/>
          <w:numId w:val="17"/>
        </w:numPr>
        <w:rPr>
          <w:caps/>
        </w:rPr>
      </w:pPr>
      <w:bookmarkStart w:id="3" w:name="_Toc358881747"/>
      <w:r>
        <w:rPr>
          <w:caps/>
        </w:rPr>
        <w:lastRenderedPageBreak/>
        <w:t>f</w:t>
      </w:r>
      <w:r w:rsidR="0006559F" w:rsidRPr="00A92D0A">
        <w:rPr>
          <w:caps/>
        </w:rPr>
        <w:t xml:space="preserve">iche </w:t>
      </w:r>
      <w:r w:rsidR="00C751E2">
        <w:rPr>
          <w:caps/>
        </w:rPr>
        <w:t>pro</w:t>
      </w:r>
      <w:r>
        <w:rPr>
          <w:caps/>
        </w:rPr>
        <w:t>duit</w:t>
      </w:r>
      <w:r w:rsidRPr="00A92D0A">
        <w:rPr>
          <w:caps/>
        </w:rPr>
        <w:t xml:space="preserve"> :</w:t>
      </w:r>
      <w:bookmarkEnd w:id="3"/>
    </w:p>
    <w:p w:rsidR="008A5B51" w:rsidRDefault="008A5B51" w:rsidP="008A5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5B51" w:rsidRPr="008A5B51" w:rsidRDefault="008A5B51" w:rsidP="008A5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A5B51">
        <w:rPr>
          <w:rFonts w:ascii="Arial" w:hAnsi="Arial" w:cs="Arial"/>
        </w:rPr>
        <w:t xml:space="preserve">Les fiches </w:t>
      </w:r>
      <w:r w:rsidR="00907C60">
        <w:rPr>
          <w:rFonts w:ascii="Arial" w:hAnsi="Arial" w:cs="Arial"/>
        </w:rPr>
        <w:t xml:space="preserve">techniques </w:t>
      </w:r>
      <w:r w:rsidRPr="008A5B51">
        <w:rPr>
          <w:rFonts w:ascii="Arial" w:hAnsi="Arial" w:cs="Arial"/>
        </w:rPr>
        <w:t>produit</w:t>
      </w:r>
      <w:r w:rsidR="00474FF4">
        <w:rPr>
          <w:rFonts w:ascii="Arial" w:hAnsi="Arial" w:cs="Arial"/>
        </w:rPr>
        <w:t>es</w:t>
      </w:r>
      <w:r w:rsidRPr="008A5B51">
        <w:rPr>
          <w:rFonts w:ascii="Arial" w:hAnsi="Arial" w:cs="Arial"/>
        </w:rPr>
        <w:t xml:space="preserve"> devront obligatoirement préciser pour chaque produit :</w:t>
      </w:r>
    </w:p>
    <w:p w:rsidR="008A5B51" w:rsidRPr="008A5B51" w:rsidRDefault="008A5B51" w:rsidP="008A5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A5B51">
        <w:rPr>
          <w:rFonts w:ascii="Arial" w:hAnsi="Arial" w:cs="Arial"/>
        </w:rPr>
        <w:t>- son origine</w:t>
      </w:r>
    </w:p>
    <w:p w:rsidR="008A5B51" w:rsidRPr="008A5B51" w:rsidRDefault="008A5B51" w:rsidP="008A5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A5B51">
        <w:rPr>
          <w:rFonts w:ascii="Arial" w:hAnsi="Arial" w:cs="Arial"/>
        </w:rPr>
        <w:t>- sa valeur nutritionnelle</w:t>
      </w:r>
    </w:p>
    <w:p w:rsidR="008A5B51" w:rsidRPr="008A5B51" w:rsidRDefault="008A5B51" w:rsidP="008A5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A5B51">
        <w:rPr>
          <w:rFonts w:ascii="Arial" w:hAnsi="Arial" w:cs="Arial"/>
        </w:rPr>
        <w:t>- sa composition (s’il y a lieu)</w:t>
      </w:r>
    </w:p>
    <w:p w:rsidR="008A5B51" w:rsidRPr="008A5B51" w:rsidRDefault="008A5B51" w:rsidP="008A5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A5B51">
        <w:rPr>
          <w:rFonts w:ascii="Arial" w:hAnsi="Arial" w:cs="Arial"/>
        </w:rPr>
        <w:t>- la liste des allergènes qu’il contient (s’il y a lieu)</w:t>
      </w:r>
    </w:p>
    <w:p w:rsidR="008A5B51" w:rsidRDefault="008A5B51" w:rsidP="008A5B51">
      <w:pPr>
        <w:pStyle w:val="Titre2"/>
        <w:numPr>
          <w:ilvl w:val="0"/>
          <w:numId w:val="17"/>
        </w:numPr>
        <w:rPr>
          <w:caps/>
        </w:rPr>
      </w:pPr>
      <w:r>
        <w:rPr>
          <w:caps/>
        </w:rPr>
        <w:t xml:space="preserve"> </w:t>
      </w:r>
      <w:bookmarkStart w:id="4" w:name="_Toc358881748"/>
      <w:r>
        <w:rPr>
          <w:caps/>
        </w:rPr>
        <w:t>PRODUITS PROPOSES EN BIO</w:t>
      </w:r>
      <w:bookmarkEnd w:id="4"/>
    </w:p>
    <w:p w:rsidR="008A5B51" w:rsidRDefault="008A5B51" w:rsidP="008A5B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8A5B51" w:rsidRPr="000A3669" w:rsidRDefault="008A5B51" w:rsidP="008A5B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0A3669">
        <w:rPr>
          <w:rFonts w:ascii="Arial" w:eastAsia="Calibri" w:hAnsi="Arial" w:cs="Arial"/>
          <w:b/>
          <w:u w:val="single"/>
        </w:rPr>
        <w:t xml:space="preserve">Pour </w:t>
      </w:r>
      <w:r w:rsidR="00474FF4">
        <w:rPr>
          <w:rFonts w:ascii="Arial" w:eastAsia="Calibri" w:hAnsi="Arial" w:cs="Arial"/>
          <w:b/>
          <w:u w:val="single"/>
        </w:rPr>
        <w:t>le lot</w:t>
      </w:r>
      <w:r w:rsidRPr="000A3669">
        <w:rPr>
          <w:rFonts w:ascii="Arial" w:eastAsia="Calibri" w:hAnsi="Arial" w:cs="Arial"/>
          <w:b/>
          <w:u w:val="single"/>
        </w:rPr>
        <w:t xml:space="preserve"> </w:t>
      </w:r>
      <w:r w:rsidR="00474FF4">
        <w:rPr>
          <w:rFonts w:ascii="Arial" w:eastAsia="Calibri" w:hAnsi="Arial" w:cs="Arial"/>
          <w:b/>
          <w:u w:val="single"/>
        </w:rPr>
        <w:t>2</w:t>
      </w:r>
      <w:r w:rsidRPr="000A3669">
        <w:rPr>
          <w:rFonts w:ascii="Arial" w:eastAsia="Calibri" w:hAnsi="Arial" w:cs="Arial"/>
          <w:b/>
          <w:u w:val="single"/>
        </w:rPr>
        <w:t> :</w:t>
      </w:r>
      <w:r w:rsidRPr="000A3669">
        <w:rPr>
          <w:rFonts w:ascii="Arial" w:eastAsia="Calibri" w:hAnsi="Arial" w:cs="Arial"/>
        </w:rPr>
        <w:t xml:space="preserve"> Les produits proposés en BIO devront soit :</w:t>
      </w:r>
    </w:p>
    <w:p w:rsidR="008A5B51" w:rsidRPr="000A3669" w:rsidRDefault="008A5B51" w:rsidP="008A5B5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0A3669">
        <w:rPr>
          <w:rFonts w:ascii="Arial" w:eastAsia="Calibri" w:hAnsi="Arial" w:cs="Arial"/>
        </w:rPr>
        <w:t>Avoir le logo AB</w:t>
      </w:r>
    </w:p>
    <w:p w:rsidR="008A5B51" w:rsidRPr="000A3669" w:rsidRDefault="008A5B51" w:rsidP="008A5B5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0A3669">
        <w:rPr>
          <w:rFonts w:ascii="Arial" w:eastAsia="Calibri" w:hAnsi="Arial" w:cs="Arial"/>
        </w:rPr>
        <w:t>Avoir le logo communautaire « agriculture biologique »</w:t>
      </w:r>
    </w:p>
    <w:p w:rsidR="008A5B51" w:rsidRPr="000A3669" w:rsidRDefault="008A5B51" w:rsidP="008A5B5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0A3669">
        <w:rPr>
          <w:rFonts w:ascii="Arial" w:eastAsia="Calibri" w:hAnsi="Arial" w:cs="Arial"/>
        </w:rPr>
        <w:t>Avoir été contrôlés et certifiés par un Organisme Certificateur</w:t>
      </w:r>
    </w:p>
    <w:p w:rsidR="008A5B51" w:rsidRDefault="008A5B51" w:rsidP="008A5B51">
      <w:pPr>
        <w:pStyle w:val="Titre2"/>
        <w:numPr>
          <w:ilvl w:val="0"/>
          <w:numId w:val="17"/>
        </w:numPr>
        <w:rPr>
          <w:caps/>
        </w:rPr>
      </w:pPr>
      <w:bookmarkStart w:id="5" w:name="_Toc358881750"/>
      <w:r>
        <w:rPr>
          <w:caps/>
        </w:rPr>
        <w:t>POISSONS</w:t>
      </w:r>
      <w:bookmarkEnd w:id="5"/>
      <w:r>
        <w:rPr>
          <w:caps/>
        </w:rPr>
        <w:t xml:space="preserve"> </w:t>
      </w:r>
    </w:p>
    <w:p w:rsidR="008A5B51" w:rsidRPr="008A5B51" w:rsidRDefault="008A5B51" w:rsidP="008A5B51"/>
    <w:p w:rsidR="008A5B51" w:rsidRPr="000A3669" w:rsidRDefault="008A5B51" w:rsidP="008A5B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0A3669">
        <w:rPr>
          <w:rFonts w:ascii="Arial" w:eastAsia="Calibri" w:hAnsi="Arial" w:cs="Arial"/>
        </w:rPr>
        <w:t>La fourniture retenue sera faite à partir de filets de poissons compacts. Seront exclues les fournitures composées de miettes reconstituées. Le poisson nature sera donc composé à 100% de chair de poisson et le poisson pané contiendra au minimum 72% de chair de poisson. Les poissons seront surgelés en mer.</w:t>
      </w:r>
    </w:p>
    <w:p w:rsidR="00356183" w:rsidRDefault="00356183" w:rsidP="00356183">
      <w:pPr>
        <w:pStyle w:val="Titre1"/>
        <w:numPr>
          <w:ilvl w:val="0"/>
          <w:numId w:val="1"/>
        </w:numPr>
        <w:rPr>
          <w:caps/>
        </w:rPr>
      </w:pPr>
      <w:bookmarkStart w:id="6" w:name="_Toc358881751"/>
      <w:r>
        <w:rPr>
          <w:caps/>
        </w:rPr>
        <w:t>article 4 : CONDITIONS D’EXECUTION</w:t>
      </w:r>
      <w:bookmarkEnd w:id="6"/>
    </w:p>
    <w:p w:rsidR="00356183" w:rsidRPr="00356183" w:rsidRDefault="00356183" w:rsidP="00356183"/>
    <w:p w:rsidR="00356183" w:rsidRPr="00356183" w:rsidRDefault="00356183" w:rsidP="00EA2B4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356183">
        <w:rPr>
          <w:rFonts w:ascii="Arial" w:eastAsia="Calibri" w:hAnsi="Arial" w:cs="Arial"/>
        </w:rPr>
        <w:t>Le titulaire s’engage à fournir pendant toute la durée du marché les produits, dans les marques et les c</w:t>
      </w:r>
      <w:r w:rsidR="00907C60">
        <w:rPr>
          <w:rFonts w:ascii="Arial" w:eastAsia="Calibri" w:hAnsi="Arial" w:cs="Arial"/>
        </w:rPr>
        <w:t>onditionnements qu’il a indiqué</w:t>
      </w:r>
      <w:r w:rsidR="00474FF4">
        <w:rPr>
          <w:rFonts w:ascii="Arial" w:eastAsia="Calibri" w:hAnsi="Arial" w:cs="Arial"/>
        </w:rPr>
        <w:t>s</w:t>
      </w:r>
      <w:r w:rsidRPr="00356183">
        <w:rPr>
          <w:rFonts w:ascii="Arial" w:eastAsia="Calibri" w:hAnsi="Arial" w:cs="Arial"/>
        </w:rPr>
        <w:t xml:space="preserve"> dans son offre et pour lesquels il a été sélectionné. </w:t>
      </w:r>
      <w:r w:rsidR="00EA2B4C" w:rsidRPr="00EA2B4C">
        <w:rPr>
          <w:rFonts w:ascii="Arial" w:eastAsia="Calibri" w:hAnsi="Arial" w:cs="Arial"/>
        </w:rPr>
        <w:t>Les produits devront donc être livrés dans la même marque tout au long de l'année.</w:t>
      </w:r>
      <w:r w:rsidR="00EA2B4C">
        <w:rPr>
          <w:rFonts w:ascii="Arial" w:eastAsia="Calibri" w:hAnsi="Arial" w:cs="Arial"/>
        </w:rPr>
        <w:t xml:space="preserve"> </w:t>
      </w:r>
      <w:r w:rsidR="00EA2B4C" w:rsidRPr="00EA2B4C">
        <w:rPr>
          <w:rFonts w:ascii="Arial" w:eastAsia="Calibri" w:hAnsi="Arial" w:cs="Arial"/>
        </w:rPr>
        <w:t>Les références des produits proposées devront obligatoirement figurer sur le</w:t>
      </w:r>
      <w:r w:rsidR="00EA2B4C">
        <w:rPr>
          <w:rFonts w:ascii="Arial" w:eastAsia="Calibri" w:hAnsi="Arial" w:cs="Arial"/>
        </w:rPr>
        <w:t xml:space="preserve"> </w:t>
      </w:r>
      <w:r w:rsidR="00EA2B4C" w:rsidRPr="00EA2B4C">
        <w:rPr>
          <w:rFonts w:ascii="Arial" w:eastAsia="Calibri" w:hAnsi="Arial" w:cs="Arial"/>
        </w:rPr>
        <w:t>devis. Tout changement de référence devra être soumis av</w:t>
      </w:r>
      <w:r w:rsidR="00EA2B4C">
        <w:rPr>
          <w:rFonts w:ascii="Arial" w:eastAsia="Calibri" w:hAnsi="Arial" w:cs="Arial"/>
        </w:rPr>
        <w:t xml:space="preserve">ant livraison aux Responsables du magasin et des </w:t>
      </w:r>
      <w:r w:rsidR="00EA2B4C" w:rsidRPr="00EA2B4C">
        <w:rPr>
          <w:rFonts w:ascii="Arial" w:eastAsia="Calibri" w:hAnsi="Arial" w:cs="Arial"/>
        </w:rPr>
        <w:t>cuisines du LGT de Baimbridge</w:t>
      </w:r>
      <w:r w:rsidR="00EA2B4C">
        <w:rPr>
          <w:rFonts w:ascii="Arial" w:eastAsia="Calibri" w:hAnsi="Arial" w:cs="Arial"/>
        </w:rPr>
        <w:t>, qui s'entoureront</w:t>
      </w:r>
      <w:r w:rsidR="00EA2B4C" w:rsidRPr="00EA2B4C">
        <w:rPr>
          <w:rFonts w:ascii="Arial" w:eastAsia="Calibri" w:hAnsi="Arial" w:cs="Arial"/>
        </w:rPr>
        <w:t xml:space="preserve"> de toutes les précautions nécessaires</w:t>
      </w:r>
      <w:r w:rsidR="00EA2B4C">
        <w:rPr>
          <w:rFonts w:ascii="Arial" w:eastAsia="Calibri" w:hAnsi="Arial" w:cs="Arial"/>
        </w:rPr>
        <w:t xml:space="preserve"> </w:t>
      </w:r>
      <w:r w:rsidR="00EA2B4C" w:rsidRPr="00EA2B4C">
        <w:rPr>
          <w:rFonts w:ascii="Arial" w:eastAsia="Calibri" w:hAnsi="Arial" w:cs="Arial"/>
        </w:rPr>
        <w:t xml:space="preserve">avant de donner </w:t>
      </w:r>
      <w:r w:rsidR="00EA2B4C">
        <w:rPr>
          <w:rFonts w:ascii="Arial" w:eastAsia="Calibri" w:hAnsi="Arial" w:cs="Arial"/>
        </w:rPr>
        <w:t>leur</w:t>
      </w:r>
      <w:r w:rsidR="00EA2B4C" w:rsidRPr="00EA2B4C">
        <w:rPr>
          <w:rFonts w:ascii="Arial" w:eastAsia="Calibri" w:hAnsi="Arial" w:cs="Arial"/>
        </w:rPr>
        <w:t xml:space="preserve"> accord. </w:t>
      </w:r>
      <w:r w:rsidR="00EA2B4C" w:rsidRPr="00EA2B4C">
        <w:rPr>
          <w:rFonts w:ascii="Arial" w:eastAsia="Calibri" w:hAnsi="Arial" w:cs="Arial"/>
          <w:b/>
        </w:rPr>
        <w:t xml:space="preserve">Le fournisseur devra faire parvenir la justification de son changement de marque </w:t>
      </w:r>
      <w:r w:rsidR="00EA2B4C">
        <w:rPr>
          <w:rFonts w:ascii="Arial" w:eastAsia="Calibri" w:hAnsi="Arial" w:cs="Arial"/>
          <w:b/>
        </w:rPr>
        <w:t>et</w:t>
      </w:r>
      <w:r w:rsidR="00EA2B4C" w:rsidRPr="00EA2B4C">
        <w:rPr>
          <w:rFonts w:ascii="Arial" w:eastAsia="Calibri" w:hAnsi="Arial" w:cs="Arial"/>
          <w:b/>
        </w:rPr>
        <w:t xml:space="preserve"> tout document prouvant la rupture de stock.</w:t>
      </w:r>
    </w:p>
    <w:p w:rsidR="00356183" w:rsidRPr="00356183" w:rsidRDefault="00474FF4" w:rsidP="003561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</w:t>
      </w:r>
      <w:r w:rsidR="00356183" w:rsidRPr="00356183">
        <w:rPr>
          <w:rFonts w:ascii="Arial" w:eastAsia="Calibri" w:hAnsi="Arial" w:cs="Arial"/>
        </w:rPr>
        <w:t xml:space="preserve"> qualité des emballages doit être appropriée aux conditions et modalités de transport.</w:t>
      </w:r>
    </w:p>
    <w:p w:rsidR="00356183" w:rsidRPr="00356183" w:rsidRDefault="00356183" w:rsidP="003561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356183">
        <w:rPr>
          <w:rFonts w:ascii="Arial" w:eastAsia="Calibri" w:hAnsi="Arial" w:cs="Arial"/>
        </w:rPr>
        <w:t>Les produits seront transportés dans des emballages en bon état, parfaitement sains et clos, comportant les indications : nature des denrées, conditionnement, provenance, poids, DLC…</w:t>
      </w:r>
    </w:p>
    <w:p w:rsidR="00356183" w:rsidRDefault="00963D76" w:rsidP="00963D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63D76">
        <w:rPr>
          <w:rFonts w:ascii="Arial" w:hAnsi="Arial" w:cs="Arial"/>
        </w:rPr>
        <w:lastRenderedPageBreak/>
        <w:t>Les références des produits proposées devront obligatoirement figurer sur le devis.</w:t>
      </w:r>
      <w:r>
        <w:rPr>
          <w:rFonts w:ascii="Arial" w:hAnsi="Arial" w:cs="Arial"/>
        </w:rPr>
        <w:t xml:space="preserve"> D</w:t>
      </w:r>
      <w:r w:rsidR="00356183" w:rsidRPr="00356183">
        <w:rPr>
          <w:rFonts w:ascii="Arial" w:eastAsia="Calibri" w:hAnsi="Arial" w:cs="Arial"/>
        </w:rPr>
        <w:t>ans la mesure du possible, les DLC et DLUO figureront sur les bons de livraison et obligatoirement sur les produits.</w:t>
      </w:r>
    </w:p>
    <w:p w:rsidR="00963D76" w:rsidRPr="003941F4" w:rsidRDefault="00963D76" w:rsidP="003941F4">
      <w:pPr>
        <w:rPr>
          <w:rFonts w:ascii="Arial" w:hAnsi="Arial" w:cs="Arial"/>
          <w:b/>
          <w:u w:val="single"/>
        </w:rPr>
      </w:pPr>
      <w:r w:rsidRPr="003941F4">
        <w:rPr>
          <w:rFonts w:ascii="Arial" w:hAnsi="Arial" w:cs="Arial"/>
          <w:b/>
          <w:u w:val="single"/>
        </w:rPr>
        <w:t>Température :</w:t>
      </w:r>
    </w:p>
    <w:p w:rsidR="00963D76" w:rsidRPr="00963D76" w:rsidRDefault="00963D76" w:rsidP="00963D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963D76">
        <w:rPr>
          <w:rFonts w:ascii="Arial" w:hAnsi="Arial" w:cs="Arial"/>
        </w:rPr>
        <w:t>Pour mémoire, à</w:t>
      </w:r>
      <w:r w:rsidRPr="00963D76">
        <w:rPr>
          <w:rFonts w:ascii="Arial" w:eastAsia="Calibri" w:hAnsi="Arial" w:cs="Arial"/>
        </w:rPr>
        <w:t xml:space="preserve"> la livraison, la température du produit ne peut être supérieure à :</w:t>
      </w:r>
    </w:p>
    <w:p w:rsidR="00963D76" w:rsidRPr="00963D76" w:rsidRDefault="00963D76" w:rsidP="00963D7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963D76">
        <w:rPr>
          <w:rFonts w:ascii="Arial" w:eastAsia="Calibri" w:hAnsi="Arial" w:cs="Arial"/>
        </w:rPr>
        <w:t>18°C pour tous les produits surgelés (tolérance de 3°C lors des ruptures de charges)</w:t>
      </w:r>
    </w:p>
    <w:p w:rsidR="00963D76" w:rsidRPr="00963D76" w:rsidRDefault="00963D76" w:rsidP="00963D7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963D76">
        <w:rPr>
          <w:rFonts w:ascii="Arial" w:eastAsia="Calibri" w:hAnsi="Arial" w:cs="Arial"/>
        </w:rPr>
        <w:t>12°C pour les produits congelés.</w:t>
      </w:r>
    </w:p>
    <w:p w:rsidR="00963D76" w:rsidRPr="005C1155" w:rsidRDefault="005C1155" w:rsidP="005C1155">
      <w:pPr>
        <w:pStyle w:val="Titre1"/>
        <w:numPr>
          <w:ilvl w:val="0"/>
          <w:numId w:val="12"/>
        </w:numPr>
        <w:rPr>
          <w:rFonts w:eastAsia="Calibri"/>
        </w:rPr>
      </w:pPr>
      <w:bookmarkStart w:id="7" w:name="_Toc358881752"/>
      <w:r w:rsidRPr="005C1155">
        <w:rPr>
          <w:rFonts w:eastAsia="Calibri"/>
        </w:rPr>
        <w:t>ARTICLE 5</w:t>
      </w:r>
      <w:r>
        <w:rPr>
          <w:rFonts w:eastAsia="Calibri"/>
        </w:rPr>
        <w:t xml:space="preserve"> : </w:t>
      </w:r>
      <w:r w:rsidR="00963D76" w:rsidRPr="005C1155">
        <w:rPr>
          <w:rFonts w:eastAsia="Calibri"/>
        </w:rPr>
        <w:t>DESCRIPTIFS</w:t>
      </w:r>
      <w:bookmarkEnd w:id="7"/>
    </w:p>
    <w:p w:rsidR="00963D76" w:rsidRDefault="003941F4" w:rsidP="003941F4">
      <w:pPr>
        <w:pStyle w:val="Titre2"/>
        <w:numPr>
          <w:ilvl w:val="0"/>
          <w:numId w:val="21"/>
        </w:numPr>
        <w:rPr>
          <w:caps/>
        </w:rPr>
      </w:pPr>
      <w:r>
        <w:rPr>
          <w:caps/>
        </w:rPr>
        <w:t xml:space="preserve"> </w:t>
      </w:r>
      <w:bookmarkStart w:id="8" w:name="_Toc358881753"/>
      <w:r w:rsidR="00963D76" w:rsidRPr="003941F4">
        <w:rPr>
          <w:caps/>
        </w:rPr>
        <w:t>POISSONS SURGELES</w:t>
      </w:r>
      <w:bookmarkEnd w:id="8"/>
    </w:p>
    <w:p w:rsidR="003941F4" w:rsidRPr="003941F4" w:rsidRDefault="003941F4" w:rsidP="003941F4"/>
    <w:p w:rsidR="003941F4" w:rsidRDefault="003941F4" w:rsidP="003941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5C1155">
        <w:rPr>
          <w:rFonts w:ascii="Arial" w:eastAsia="Calibri" w:hAnsi="Arial" w:cs="Arial"/>
        </w:rPr>
        <w:t>La date de fabrication sera exprimée clairement ainsi que la date de durabilité.</w:t>
      </w:r>
      <w:r>
        <w:rPr>
          <w:rFonts w:ascii="Arial" w:eastAsia="Calibri" w:hAnsi="Arial" w:cs="Arial"/>
        </w:rPr>
        <w:t xml:space="preserve"> </w:t>
      </w:r>
      <w:r w:rsidRPr="005C1155">
        <w:rPr>
          <w:rFonts w:ascii="Arial" w:eastAsia="Calibri" w:hAnsi="Arial" w:cs="Arial"/>
        </w:rPr>
        <w:t>L'étiquetage doit faire apparaître le nom du poisson et le lieu de pêche s'il s'agit de</w:t>
      </w:r>
      <w:r>
        <w:rPr>
          <w:rFonts w:ascii="Arial" w:eastAsia="Calibri" w:hAnsi="Arial" w:cs="Arial"/>
        </w:rPr>
        <w:t xml:space="preserve"> </w:t>
      </w:r>
      <w:r w:rsidRPr="005C1155">
        <w:rPr>
          <w:rFonts w:ascii="Arial" w:eastAsia="Calibri" w:hAnsi="Arial" w:cs="Arial"/>
        </w:rPr>
        <w:t>poisson sauvage.</w:t>
      </w:r>
    </w:p>
    <w:p w:rsidR="003941F4" w:rsidRPr="005C1155" w:rsidRDefault="003941F4" w:rsidP="003941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3941F4" w:rsidRPr="004C4329" w:rsidRDefault="00675DAC" w:rsidP="003941F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Portion </w:t>
      </w:r>
      <w:proofErr w:type="spellStart"/>
      <w:r w:rsidR="003941F4" w:rsidRPr="004C4329">
        <w:rPr>
          <w:rFonts w:ascii="Arial" w:eastAsia="Calibri" w:hAnsi="Arial" w:cs="Arial"/>
          <w:b/>
        </w:rPr>
        <w:t>Hoki</w:t>
      </w:r>
      <w:proofErr w:type="spellEnd"/>
      <w:r w:rsidR="003941F4" w:rsidRPr="004C4329">
        <w:rPr>
          <w:rFonts w:ascii="Arial" w:eastAsia="Calibri" w:hAnsi="Arial" w:cs="Arial"/>
          <w:b/>
        </w:rPr>
        <w:t xml:space="preserve"> pané </w:t>
      </w:r>
    </w:p>
    <w:p w:rsidR="003941F4" w:rsidRPr="005C1155" w:rsidRDefault="003941F4" w:rsidP="003941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5C1155">
        <w:rPr>
          <w:rFonts w:ascii="Arial" w:eastAsia="Calibri" w:hAnsi="Arial" w:cs="Arial"/>
        </w:rPr>
        <w:t>Présentation : 120 g</w:t>
      </w:r>
    </w:p>
    <w:p w:rsidR="003941F4" w:rsidRDefault="003941F4" w:rsidP="003941F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Queues de crevettes décortiquées 200/300 pc/</w:t>
      </w:r>
      <w:proofErr w:type="spellStart"/>
      <w:r w:rsidRPr="004C4329">
        <w:rPr>
          <w:rFonts w:ascii="Arial" w:eastAsia="Calibri" w:hAnsi="Arial" w:cs="Arial"/>
          <w:b/>
        </w:rPr>
        <w:t>lbs</w:t>
      </w:r>
      <w:proofErr w:type="spellEnd"/>
    </w:p>
    <w:p w:rsidR="003941F4" w:rsidRDefault="003941F4" w:rsidP="003941F4">
      <w:pPr>
        <w:pStyle w:val="Titre2"/>
        <w:numPr>
          <w:ilvl w:val="0"/>
          <w:numId w:val="21"/>
        </w:numPr>
        <w:rPr>
          <w:caps/>
        </w:rPr>
      </w:pPr>
      <w:bookmarkStart w:id="9" w:name="_Toc358881755"/>
      <w:r>
        <w:rPr>
          <w:caps/>
        </w:rPr>
        <w:t>LEGUMES ET GARNITURES SURGELES</w:t>
      </w:r>
      <w:bookmarkEnd w:id="9"/>
    </w:p>
    <w:p w:rsidR="004C4329" w:rsidRDefault="004C4329" w:rsidP="004C4329"/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Omelette nature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135 g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Légumes ratatouilles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2,5 Kg ou 5 Kg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Qualité supérieure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Mélange légumes méditerranéens cuits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2,5 Kg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Qualité supérieure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Poêlé méridionale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2,5 Kg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Qualité supérieure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Julienne de légumes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2,5 Kg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Qualité supérieure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Haricots verts extra fins (cuits)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lastRenderedPageBreak/>
        <w:t>Présentation : sachet de 2,5 Kg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Qualité supérieure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Choux fleurs Fleurette (cuits)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2,5 Kg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Qualité supérieure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Brocolis fleurette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2,5 Kg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Qualité supérieure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Carottes en rondelles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2,5 Kg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Carottes bâtonnets (cuits)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2,5 Kg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Poireaux coupés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2,5 Kg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Légumes potage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2,5 Kg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Epinards hachés galets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2,5 Kg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Oignons émincés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2,5 kg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Champignons de Paris miniatures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Ail haché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1 Kg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Persil haché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1 Kg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Ciboulette hachée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250 g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Basilic haché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250 g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Courgettes en rondelles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2,5 Kg</w:t>
      </w:r>
    </w:p>
    <w:p w:rsidR="00907C60" w:rsidRPr="004C4329" w:rsidRDefault="00907C60" w:rsidP="00907C6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>Pommes frites 6/6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Présentation : sachet de 2,5 Kg</w:t>
      </w:r>
    </w:p>
    <w:p w:rsidR="00907C60" w:rsidRPr="0075065C" w:rsidRDefault="00907C60" w:rsidP="00907C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75065C">
        <w:rPr>
          <w:rFonts w:ascii="Arial" w:eastAsia="Calibri" w:hAnsi="Arial" w:cs="Arial"/>
        </w:rPr>
        <w:t>Qualité supérieure</w:t>
      </w:r>
    </w:p>
    <w:p w:rsidR="00640E8D" w:rsidRDefault="00907C60" w:rsidP="00640E8D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4C4329">
        <w:rPr>
          <w:rFonts w:ascii="Arial" w:eastAsia="Calibri" w:hAnsi="Arial" w:cs="Arial"/>
          <w:b/>
        </w:rPr>
        <w:t xml:space="preserve">Pommes </w:t>
      </w:r>
      <w:proofErr w:type="spellStart"/>
      <w:r w:rsidRPr="004C4329">
        <w:rPr>
          <w:rFonts w:ascii="Arial" w:eastAsia="Calibri" w:hAnsi="Arial" w:cs="Arial"/>
          <w:b/>
        </w:rPr>
        <w:t>potatoes</w:t>
      </w:r>
      <w:proofErr w:type="spellEnd"/>
    </w:p>
    <w:p w:rsidR="00907C60" w:rsidRPr="00640E8D" w:rsidRDefault="00907C60" w:rsidP="00640E8D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640E8D">
        <w:rPr>
          <w:rFonts w:ascii="Arial" w:eastAsia="Calibri" w:hAnsi="Arial" w:cs="Arial"/>
        </w:rPr>
        <w:t>Présentation : sachet de 2,5 Kg</w:t>
      </w:r>
    </w:p>
    <w:sectPr w:rsidR="00907C60" w:rsidRPr="00640E8D" w:rsidSect="002027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F3" w:rsidRDefault="008A11F3" w:rsidP="005249CA">
      <w:pPr>
        <w:spacing w:after="0" w:line="240" w:lineRule="auto"/>
      </w:pPr>
      <w:r>
        <w:separator/>
      </w:r>
    </w:p>
  </w:endnote>
  <w:endnote w:type="continuationSeparator" w:id="0">
    <w:p w:rsidR="008A11F3" w:rsidRDefault="008A11F3" w:rsidP="0052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9126"/>
      <w:docPartObj>
        <w:docPartGallery w:val="Page Numbers (Bottom of Page)"/>
        <w:docPartUnique/>
      </w:docPartObj>
    </w:sdtPr>
    <w:sdtContent>
      <w:p w:rsidR="002027C8" w:rsidRDefault="00400468">
        <w:pPr>
          <w:pStyle w:val="Pieddepage"/>
          <w:jc w:val="right"/>
        </w:pPr>
        <w:fldSimple w:instr=" PAGE   \* MERGEFORMAT ">
          <w:r w:rsidR="00582A6F">
            <w:rPr>
              <w:noProof/>
            </w:rPr>
            <w:t>2</w:t>
          </w:r>
        </w:fldSimple>
      </w:p>
    </w:sdtContent>
  </w:sdt>
  <w:p w:rsidR="005249CA" w:rsidRDefault="005249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F3" w:rsidRDefault="008A11F3" w:rsidP="005249CA">
      <w:pPr>
        <w:spacing w:after="0" w:line="240" w:lineRule="auto"/>
      </w:pPr>
      <w:r>
        <w:separator/>
      </w:r>
    </w:p>
  </w:footnote>
  <w:footnote w:type="continuationSeparator" w:id="0">
    <w:p w:rsidR="008A11F3" w:rsidRDefault="008A11F3" w:rsidP="0052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139"/>
    <w:multiLevelType w:val="multilevel"/>
    <w:tmpl w:val="E862A9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DB7406"/>
    <w:multiLevelType w:val="multilevel"/>
    <w:tmpl w:val="BEC086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CC342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B3566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D118FB"/>
    <w:multiLevelType w:val="multilevel"/>
    <w:tmpl w:val="09DCB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3E36CD"/>
    <w:multiLevelType w:val="multilevel"/>
    <w:tmpl w:val="9A46FEC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B75CE1"/>
    <w:multiLevelType w:val="hybridMultilevel"/>
    <w:tmpl w:val="FC4A3F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657F2"/>
    <w:multiLevelType w:val="multilevel"/>
    <w:tmpl w:val="2F88DB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4C7D32"/>
    <w:multiLevelType w:val="hybridMultilevel"/>
    <w:tmpl w:val="CDB42E24"/>
    <w:lvl w:ilvl="0" w:tplc="78E8CDB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16BA6"/>
    <w:multiLevelType w:val="hybridMultilevel"/>
    <w:tmpl w:val="32B6FA40"/>
    <w:lvl w:ilvl="0" w:tplc="F54AC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4C7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B6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925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5C2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0C4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EC1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A0E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1E1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15C02"/>
    <w:multiLevelType w:val="hybridMultilevel"/>
    <w:tmpl w:val="087A9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E3DB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FEF6F3C"/>
    <w:multiLevelType w:val="hybridMultilevel"/>
    <w:tmpl w:val="393AE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01C12"/>
    <w:multiLevelType w:val="hybridMultilevel"/>
    <w:tmpl w:val="12F83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3140B"/>
    <w:multiLevelType w:val="hybridMultilevel"/>
    <w:tmpl w:val="4C9A4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863B1"/>
    <w:multiLevelType w:val="multilevel"/>
    <w:tmpl w:val="CDC8FED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E912B32"/>
    <w:multiLevelType w:val="hybridMultilevel"/>
    <w:tmpl w:val="D2C43420"/>
    <w:lvl w:ilvl="0" w:tplc="5426A3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B601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F6B1B19"/>
    <w:multiLevelType w:val="hybridMultilevel"/>
    <w:tmpl w:val="6A047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06BBB"/>
    <w:multiLevelType w:val="hybridMultilevel"/>
    <w:tmpl w:val="779E7A9E"/>
    <w:lvl w:ilvl="0" w:tplc="4692B3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3270D"/>
    <w:multiLevelType w:val="multilevel"/>
    <w:tmpl w:val="09DCB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B583BE8"/>
    <w:multiLevelType w:val="hybridMultilevel"/>
    <w:tmpl w:val="18F6DD64"/>
    <w:lvl w:ilvl="0" w:tplc="D194BB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E583C"/>
    <w:multiLevelType w:val="hybridMultilevel"/>
    <w:tmpl w:val="929E2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13"/>
  </w:num>
  <w:num w:numId="10">
    <w:abstractNumId w:val="1"/>
  </w:num>
  <w:num w:numId="11">
    <w:abstractNumId w:val="17"/>
  </w:num>
  <w:num w:numId="12">
    <w:abstractNumId w:val="15"/>
  </w:num>
  <w:num w:numId="13">
    <w:abstractNumId w:val="12"/>
  </w:num>
  <w:num w:numId="14">
    <w:abstractNumId w:val="20"/>
  </w:num>
  <w:num w:numId="15">
    <w:abstractNumId w:val="4"/>
  </w:num>
  <w:num w:numId="16">
    <w:abstractNumId w:val="0"/>
  </w:num>
  <w:num w:numId="17">
    <w:abstractNumId w:val="21"/>
  </w:num>
  <w:num w:numId="18">
    <w:abstractNumId w:val="2"/>
  </w:num>
  <w:num w:numId="19">
    <w:abstractNumId w:val="7"/>
  </w:num>
  <w:num w:numId="20">
    <w:abstractNumId w:val="19"/>
  </w:num>
  <w:num w:numId="21">
    <w:abstractNumId w:val="16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59F"/>
    <w:rsid w:val="0004618C"/>
    <w:rsid w:val="000544CC"/>
    <w:rsid w:val="0006559F"/>
    <w:rsid w:val="000A3669"/>
    <w:rsid w:val="000F558A"/>
    <w:rsid w:val="000F576C"/>
    <w:rsid w:val="0014623D"/>
    <w:rsid w:val="00197D58"/>
    <w:rsid w:val="001A7A05"/>
    <w:rsid w:val="002027C8"/>
    <w:rsid w:val="00281B58"/>
    <w:rsid w:val="00290F29"/>
    <w:rsid w:val="002B1A06"/>
    <w:rsid w:val="002C74F2"/>
    <w:rsid w:val="00307622"/>
    <w:rsid w:val="003157E1"/>
    <w:rsid w:val="00356183"/>
    <w:rsid w:val="0038192A"/>
    <w:rsid w:val="00384C7E"/>
    <w:rsid w:val="003941F4"/>
    <w:rsid w:val="00397EC9"/>
    <w:rsid w:val="003B235D"/>
    <w:rsid w:val="003B5E50"/>
    <w:rsid w:val="003C6B83"/>
    <w:rsid w:val="00400468"/>
    <w:rsid w:val="00432CB6"/>
    <w:rsid w:val="00452604"/>
    <w:rsid w:val="00453A1E"/>
    <w:rsid w:val="004572B3"/>
    <w:rsid w:val="00474FF4"/>
    <w:rsid w:val="004A5162"/>
    <w:rsid w:val="004C40DA"/>
    <w:rsid w:val="004C4329"/>
    <w:rsid w:val="00511D0F"/>
    <w:rsid w:val="00515765"/>
    <w:rsid w:val="005249CA"/>
    <w:rsid w:val="0055300A"/>
    <w:rsid w:val="0056416A"/>
    <w:rsid w:val="00582A6F"/>
    <w:rsid w:val="005845B3"/>
    <w:rsid w:val="005933D1"/>
    <w:rsid w:val="005A3468"/>
    <w:rsid w:val="005C1155"/>
    <w:rsid w:val="005D5F07"/>
    <w:rsid w:val="005E3C28"/>
    <w:rsid w:val="00616A1D"/>
    <w:rsid w:val="00635F33"/>
    <w:rsid w:val="00640E8D"/>
    <w:rsid w:val="00675DAC"/>
    <w:rsid w:val="0067628F"/>
    <w:rsid w:val="006A780E"/>
    <w:rsid w:val="006D51E7"/>
    <w:rsid w:val="006E3267"/>
    <w:rsid w:val="006E502A"/>
    <w:rsid w:val="006E74ED"/>
    <w:rsid w:val="007446C7"/>
    <w:rsid w:val="0075065C"/>
    <w:rsid w:val="007537A3"/>
    <w:rsid w:val="007A39B8"/>
    <w:rsid w:val="007A7FBA"/>
    <w:rsid w:val="0083621E"/>
    <w:rsid w:val="008A11F3"/>
    <w:rsid w:val="008A5B51"/>
    <w:rsid w:val="008D2561"/>
    <w:rsid w:val="008F6B17"/>
    <w:rsid w:val="00907C60"/>
    <w:rsid w:val="0095591A"/>
    <w:rsid w:val="00963D76"/>
    <w:rsid w:val="00973188"/>
    <w:rsid w:val="009A709F"/>
    <w:rsid w:val="00A16421"/>
    <w:rsid w:val="00A336E1"/>
    <w:rsid w:val="00A51091"/>
    <w:rsid w:val="00A72AC3"/>
    <w:rsid w:val="00A92D0A"/>
    <w:rsid w:val="00B102AD"/>
    <w:rsid w:val="00B10C2C"/>
    <w:rsid w:val="00B1502E"/>
    <w:rsid w:val="00B531A7"/>
    <w:rsid w:val="00B86F71"/>
    <w:rsid w:val="00BA6CDD"/>
    <w:rsid w:val="00BC0463"/>
    <w:rsid w:val="00BE3560"/>
    <w:rsid w:val="00BF0C7B"/>
    <w:rsid w:val="00BF7A78"/>
    <w:rsid w:val="00C057BD"/>
    <w:rsid w:val="00C226A3"/>
    <w:rsid w:val="00C751E2"/>
    <w:rsid w:val="00C929F1"/>
    <w:rsid w:val="00C94C26"/>
    <w:rsid w:val="00CE26BB"/>
    <w:rsid w:val="00D354AE"/>
    <w:rsid w:val="00D441F4"/>
    <w:rsid w:val="00D525DC"/>
    <w:rsid w:val="00D53D37"/>
    <w:rsid w:val="00D5495E"/>
    <w:rsid w:val="00D64F9F"/>
    <w:rsid w:val="00D731C9"/>
    <w:rsid w:val="00D96216"/>
    <w:rsid w:val="00DD1D45"/>
    <w:rsid w:val="00DE022E"/>
    <w:rsid w:val="00DE60AA"/>
    <w:rsid w:val="00DF0DDF"/>
    <w:rsid w:val="00E3162B"/>
    <w:rsid w:val="00E771E6"/>
    <w:rsid w:val="00EA2B4C"/>
    <w:rsid w:val="00EE1D10"/>
    <w:rsid w:val="00F07835"/>
    <w:rsid w:val="00F13C6F"/>
    <w:rsid w:val="00F45B7F"/>
    <w:rsid w:val="00F733EB"/>
    <w:rsid w:val="00F9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DD"/>
  </w:style>
  <w:style w:type="paragraph" w:styleId="Titre1">
    <w:name w:val="heading 1"/>
    <w:basedOn w:val="Normal"/>
    <w:next w:val="Normal"/>
    <w:link w:val="Titre1Car"/>
    <w:uiPriority w:val="9"/>
    <w:qFormat/>
    <w:rsid w:val="00524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4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26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515765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PieddepageCar">
    <w:name w:val="Pied de page Car"/>
    <w:basedOn w:val="Policepardfaut"/>
    <w:link w:val="Pieddepage"/>
    <w:uiPriority w:val="99"/>
    <w:rsid w:val="00515765"/>
    <w:rPr>
      <w:rFonts w:ascii="Calibri" w:eastAsia="SimSun" w:hAnsi="Calibri" w:cs="Calibri"/>
      <w:kern w:val="3"/>
    </w:rPr>
  </w:style>
  <w:style w:type="character" w:styleId="Lienhypertexte">
    <w:name w:val="Hyperlink"/>
    <w:basedOn w:val="Policepardfaut"/>
    <w:uiPriority w:val="99"/>
    <w:rsid w:val="0051576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2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24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52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49CA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A7A05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1A7A0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A7A05"/>
    <w:pPr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A0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C226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A92D0A"/>
    <w:pPr>
      <w:spacing w:after="100"/>
      <w:ind w:left="440"/>
    </w:pPr>
  </w:style>
  <w:style w:type="paragraph" w:styleId="NormalWeb">
    <w:name w:val="Normal (Web)"/>
    <w:basedOn w:val="Normal"/>
    <w:semiHidden/>
    <w:unhideWhenUsed/>
    <w:rsid w:val="003B5E50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A3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9710003b@ac-guadeloup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B2F0E-80AA-428D-8391-CEB7F193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1168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</dc:creator>
  <cp:lastModifiedBy>dufour</cp:lastModifiedBy>
  <cp:revision>2</cp:revision>
  <dcterms:created xsi:type="dcterms:W3CDTF">2015-08-25T13:51:00Z</dcterms:created>
  <dcterms:modified xsi:type="dcterms:W3CDTF">2015-08-25T13:51:00Z</dcterms:modified>
</cp:coreProperties>
</file>