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DD6" w:rsidRPr="00A84DB9" w:rsidRDefault="00B87DD6" w:rsidP="00B87DD6">
      <w:pPr>
        <w:spacing w:after="0"/>
        <w:jc w:val="right"/>
        <w:rPr>
          <w:rFonts w:ascii="Arial" w:hAnsi="Arial" w:cs="Arial"/>
          <w:b/>
          <w:color w:val="007C4C"/>
        </w:rPr>
      </w:pPr>
      <w:r w:rsidRPr="00A84DB9">
        <w:rPr>
          <w:rFonts w:ascii="Arial" w:hAnsi="Arial" w:cs="Arial"/>
          <w:b/>
          <w:color w:val="007C4C"/>
        </w:rPr>
        <w:t>CAHIER DES CHARGES</w:t>
      </w:r>
    </w:p>
    <w:p w:rsidR="00B87DD6" w:rsidRPr="00A84DB9" w:rsidRDefault="00B87DD6" w:rsidP="00B87DD6">
      <w:pPr>
        <w:spacing w:after="0"/>
        <w:jc w:val="right"/>
        <w:rPr>
          <w:rFonts w:ascii="Arial" w:hAnsi="Arial" w:cs="Arial"/>
          <w:b/>
          <w:color w:val="007C4C"/>
        </w:rPr>
      </w:pPr>
      <w:r w:rsidRPr="00A84DB9">
        <w:rPr>
          <w:rFonts w:ascii="Arial" w:hAnsi="Arial" w:cs="Arial"/>
          <w:b/>
          <w:color w:val="007C4C"/>
        </w:rPr>
        <w:t>MARCHÉ À PROCÉDURE ADAPTÉE (MAPA)</w:t>
      </w:r>
    </w:p>
    <w:p w:rsidR="00B87DD6" w:rsidRPr="00A84DB9" w:rsidRDefault="00B87DD6" w:rsidP="00B87DD6">
      <w:pPr>
        <w:spacing w:after="0"/>
        <w:jc w:val="right"/>
        <w:rPr>
          <w:rFonts w:ascii="Arial" w:hAnsi="Arial" w:cs="Arial"/>
          <w:b/>
          <w:color w:val="008080"/>
        </w:rPr>
      </w:pPr>
    </w:p>
    <w:p w:rsidR="00A11CAC" w:rsidRPr="00A84DB9" w:rsidRDefault="00A11CAC" w:rsidP="00A11CAC">
      <w:pPr>
        <w:spacing w:after="0"/>
        <w:jc w:val="right"/>
        <w:rPr>
          <w:rFonts w:ascii="Arial" w:hAnsi="Arial" w:cs="Arial"/>
          <w:b/>
          <w:color w:val="833C0B" w:themeColor="accent2" w:themeShade="80"/>
          <w:sz w:val="24"/>
          <w:highlight w:val="yellow"/>
        </w:rPr>
      </w:pPr>
      <w:r w:rsidRPr="00A84DB9">
        <w:rPr>
          <w:rFonts w:ascii="Arial" w:hAnsi="Arial" w:cs="Arial"/>
          <w:b/>
          <w:color w:val="833C0B" w:themeColor="accent2" w:themeShade="80"/>
          <w:sz w:val="24"/>
        </w:rPr>
        <w:t>Fourniture et pose d’</w:t>
      </w:r>
      <w:r w:rsidR="00A84DB9" w:rsidRPr="00A84DB9">
        <w:rPr>
          <w:rFonts w:ascii="Arial" w:hAnsi="Arial" w:cs="Arial"/>
          <w:b/>
          <w:color w:val="833C0B" w:themeColor="accent2" w:themeShade="80"/>
          <w:sz w:val="24"/>
        </w:rPr>
        <w:t>un centre d’usinage 3 axes</w:t>
      </w:r>
    </w:p>
    <w:p w:rsidR="00A11CAC" w:rsidRPr="00A84DB9" w:rsidRDefault="00A11CAC" w:rsidP="00A11CAC">
      <w:pPr>
        <w:spacing w:after="0"/>
        <w:jc w:val="both"/>
        <w:rPr>
          <w:rFonts w:ascii="Arial" w:hAnsi="Arial" w:cs="Arial"/>
          <w:b/>
          <w:color w:val="FF0066"/>
          <w:highlight w:val="yellow"/>
        </w:rPr>
      </w:pPr>
    </w:p>
    <w:p w:rsidR="00A11CAC" w:rsidRPr="00F67FB4" w:rsidRDefault="00A11CAC" w:rsidP="00A11CAC">
      <w:pPr>
        <w:spacing w:after="0"/>
        <w:jc w:val="center"/>
        <w:rPr>
          <w:rFonts w:ascii="Arial" w:hAnsi="Arial" w:cs="Arial"/>
        </w:rPr>
      </w:pPr>
      <w:r w:rsidRPr="00F67FB4">
        <w:rPr>
          <w:rFonts w:ascii="Arial" w:hAnsi="Arial" w:cs="Arial"/>
        </w:rPr>
        <w:t>Etabli en application du nouveau code des marchés publics (CMP)</w:t>
      </w:r>
    </w:p>
    <w:p w:rsidR="00A11CAC" w:rsidRPr="00F67FB4" w:rsidRDefault="00A11CAC" w:rsidP="00A11CAC">
      <w:pPr>
        <w:spacing w:after="0"/>
        <w:jc w:val="center"/>
        <w:rPr>
          <w:rFonts w:ascii="Arial" w:hAnsi="Arial" w:cs="Arial"/>
        </w:rPr>
      </w:pPr>
      <w:r w:rsidRPr="00F67FB4">
        <w:rPr>
          <w:rFonts w:ascii="Arial" w:hAnsi="Arial" w:cs="Arial"/>
        </w:rPr>
        <w:t>(Décret n°2006-975 du 1</w:t>
      </w:r>
      <w:r w:rsidRPr="00F67FB4">
        <w:rPr>
          <w:rFonts w:ascii="Arial" w:hAnsi="Arial" w:cs="Arial"/>
          <w:vertAlign w:val="superscript"/>
        </w:rPr>
        <w:t>er</w:t>
      </w:r>
      <w:r w:rsidRPr="00F67FB4">
        <w:rPr>
          <w:rFonts w:ascii="Arial" w:hAnsi="Arial" w:cs="Arial"/>
        </w:rPr>
        <w:t xml:space="preserve"> août 2006, JO du 4 août 2006)</w:t>
      </w:r>
    </w:p>
    <w:p w:rsidR="00A11CAC" w:rsidRPr="00F67FB4" w:rsidRDefault="00A11CAC" w:rsidP="00A11CAC">
      <w:pPr>
        <w:spacing w:after="0"/>
        <w:jc w:val="center"/>
        <w:rPr>
          <w:rFonts w:ascii="Arial" w:hAnsi="Arial" w:cs="Arial"/>
        </w:rPr>
      </w:pPr>
      <w:r w:rsidRPr="00F67FB4">
        <w:rPr>
          <w:rFonts w:ascii="Arial" w:hAnsi="Arial" w:cs="Arial"/>
        </w:rPr>
        <w:t>Et des décrets modificatifs ultérieurs</w:t>
      </w:r>
    </w:p>
    <w:p w:rsidR="00A11CAC" w:rsidRPr="00F67FB4" w:rsidRDefault="00A11CAC" w:rsidP="00A11CAC">
      <w:pPr>
        <w:spacing w:after="0"/>
        <w:jc w:val="center"/>
        <w:rPr>
          <w:rFonts w:ascii="Arial" w:hAnsi="Arial" w:cs="Arial"/>
        </w:rPr>
      </w:pPr>
      <w:r w:rsidRPr="00F67FB4">
        <w:rPr>
          <w:rFonts w:ascii="Arial" w:hAnsi="Arial" w:cs="Arial"/>
        </w:rPr>
        <w:t>Et arrêté du 19/01/2009 (nouveau CCAG)</w:t>
      </w:r>
    </w:p>
    <w:p w:rsidR="00A11CAC" w:rsidRPr="00A84DB9" w:rsidRDefault="00A11CAC" w:rsidP="00A11CAC">
      <w:pPr>
        <w:spacing w:after="0"/>
        <w:jc w:val="center"/>
        <w:rPr>
          <w:rFonts w:ascii="Arial" w:hAnsi="Arial" w:cs="Arial"/>
          <w:i/>
          <w:iCs/>
          <w:highlight w:val="yellow"/>
        </w:rPr>
      </w:pPr>
      <w:r w:rsidRPr="00F67FB4">
        <w:rPr>
          <w:rFonts w:ascii="Arial" w:hAnsi="Arial" w:cs="Arial"/>
          <w:i/>
          <w:iCs/>
        </w:rPr>
        <w:t xml:space="preserve">Envoi d’une annonce par télé procédure sur le site de l’AJI et de l’académie de Poitiers en </w:t>
      </w:r>
      <w:r w:rsidR="00340EAA" w:rsidRPr="00DD74FF">
        <w:rPr>
          <w:rFonts w:ascii="Arial" w:hAnsi="Arial" w:cs="Arial"/>
          <w:i/>
          <w:iCs/>
        </w:rPr>
        <w:t xml:space="preserve">date du </w:t>
      </w:r>
      <w:r w:rsidR="00DD74FF">
        <w:rPr>
          <w:rFonts w:ascii="Arial" w:hAnsi="Arial" w:cs="Arial"/>
          <w:i/>
          <w:iCs/>
        </w:rPr>
        <w:t>16</w:t>
      </w:r>
      <w:r w:rsidRPr="00DD74FF">
        <w:rPr>
          <w:rFonts w:ascii="Arial" w:hAnsi="Arial" w:cs="Arial"/>
          <w:i/>
          <w:iCs/>
        </w:rPr>
        <w:t>/0</w:t>
      </w:r>
      <w:r w:rsidR="00340EAA" w:rsidRPr="00DD74FF">
        <w:rPr>
          <w:rFonts w:ascii="Arial" w:hAnsi="Arial" w:cs="Arial"/>
          <w:i/>
          <w:iCs/>
        </w:rPr>
        <w:t>2</w:t>
      </w:r>
      <w:r w:rsidRPr="00DD74FF">
        <w:rPr>
          <w:rFonts w:ascii="Arial" w:hAnsi="Arial" w:cs="Arial"/>
          <w:i/>
          <w:iCs/>
        </w:rPr>
        <w:t>/202</w:t>
      </w:r>
      <w:r w:rsidR="00340EAA" w:rsidRPr="00DD74FF">
        <w:rPr>
          <w:rFonts w:ascii="Arial" w:hAnsi="Arial" w:cs="Arial"/>
          <w:i/>
          <w:iCs/>
        </w:rPr>
        <w:t>4</w:t>
      </w:r>
      <w:r w:rsidRPr="00DD74FF">
        <w:rPr>
          <w:rFonts w:ascii="Arial" w:hAnsi="Arial" w:cs="Arial"/>
          <w:i/>
          <w:iCs/>
        </w:rPr>
        <w:t xml:space="preserve"> </w:t>
      </w:r>
      <w:r w:rsidRPr="00340EAA">
        <w:rPr>
          <w:rFonts w:ascii="Arial" w:hAnsi="Arial" w:cs="Arial"/>
          <w:i/>
          <w:iCs/>
        </w:rPr>
        <w:t>pour publication le lendemain.</w:t>
      </w:r>
    </w:p>
    <w:p w:rsidR="00A11CAC" w:rsidRPr="00A84DB9" w:rsidRDefault="00A11CAC" w:rsidP="00A11CAC">
      <w:pPr>
        <w:spacing w:after="0"/>
        <w:jc w:val="both"/>
        <w:rPr>
          <w:rFonts w:ascii="Arial" w:hAnsi="Arial" w:cs="Arial"/>
          <w:b/>
          <w:color w:val="FF0066"/>
          <w:highlight w:val="yellow"/>
        </w:rPr>
      </w:pPr>
    </w:p>
    <w:p w:rsidR="00A11CAC" w:rsidRPr="00F67FB4" w:rsidRDefault="00A11CAC" w:rsidP="00A11CAC">
      <w:pPr>
        <w:pStyle w:val="Titre1"/>
        <w:numPr>
          <w:ilvl w:val="0"/>
          <w:numId w:val="5"/>
        </w:numPr>
        <w:spacing w:line="360" w:lineRule="auto"/>
        <w:jc w:val="both"/>
        <w:rPr>
          <w:rFonts w:ascii="Arial" w:hAnsi="Arial" w:cs="Arial"/>
          <w:color w:val="007C4C"/>
          <w:sz w:val="22"/>
          <w:szCs w:val="22"/>
        </w:rPr>
      </w:pPr>
      <w:r w:rsidRPr="00F67FB4">
        <w:rPr>
          <w:rFonts w:ascii="Arial" w:hAnsi="Arial" w:cs="Arial"/>
          <w:color w:val="007C4C"/>
          <w:sz w:val="22"/>
          <w:szCs w:val="22"/>
        </w:rPr>
        <w:t>Administration contractante</w:t>
      </w:r>
    </w:p>
    <w:p w:rsidR="00A11CAC" w:rsidRPr="00F67FB4" w:rsidRDefault="00A11CAC" w:rsidP="00A11CAC">
      <w:pPr>
        <w:jc w:val="both"/>
        <w:rPr>
          <w:rFonts w:ascii="Arial" w:hAnsi="Arial" w:cs="Arial"/>
        </w:rPr>
      </w:pPr>
      <w:r w:rsidRPr="00F67FB4">
        <w:rPr>
          <w:rFonts w:ascii="Arial" w:hAnsi="Arial" w:cs="Arial"/>
        </w:rPr>
        <w:t>Lycée Polyvalent du Pays d’Aunis, rue du Stade, 17700 SURGERES</w:t>
      </w:r>
    </w:p>
    <w:p w:rsidR="00A11CAC" w:rsidRPr="00F67FB4" w:rsidRDefault="00A11CAC" w:rsidP="00A11CAC">
      <w:pPr>
        <w:jc w:val="both"/>
        <w:rPr>
          <w:rFonts w:ascii="Arial" w:hAnsi="Arial" w:cs="Arial"/>
        </w:rPr>
      </w:pPr>
      <w:r w:rsidRPr="00F67FB4">
        <w:rPr>
          <w:rFonts w:ascii="Arial" w:hAnsi="Arial" w:cs="Arial"/>
        </w:rPr>
        <w:t>Tél. : 01.46.07.00.67</w:t>
      </w:r>
    </w:p>
    <w:p w:rsidR="00A11CAC" w:rsidRPr="00F67FB4" w:rsidRDefault="00A11CAC" w:rsidP="00A11CAC">
      <w:pPr>
        <w:jc w:val="both"/>
        <w:rPr>
          <w:rFonts w:ascii="Arial" w:hAnsi="Arial" w:cs="Arial"/>
        </w:rPr>
      </w:pPr>
      <w:r w:rsidRPr="00F67FB4">
        <w:rPr>
          <w:rFonts w:ascii="Arial" w:hAnsi="Arial" w:cs="Arial"/>
        </w:rPr>
        <w:t>Type d’acheteur public : EPLE, établissement public territorial (Collectivité : Région).</w:t>
      </w:r>
    </w:p>
    <w:p w:rsidR="00A11CAC" w:rsidRPr="00F67FB4" w:rsidRDefault="00A11CAC" w:rsidP="00A11CAC">
      <w:pPr>
        <w:pStyle w:val="Paragraphedeliste"/>
        <w:numPr>
          <w:ilvl w:val="0"/>
          <w:numId w:val="5"/>
        </w:numPr>
        <w:spacing w:after="0" w:line="360" w:lineRule="auto"/>
        <w:jc w:val="both"/>
        <w:rPr>
          <w:rFonts w:ascii="Arial" w:hAnsi="Arial" w:cs="Arial"/>
          <w:b/>
          <w:bCs/>
          <w:color w:val="007C4C"/>
          <w:u w:val="single"/>
        </w:rPr>
      </w:pPr>
      <w:r w:rsidRPr="00F67FB4">
        <w:rPr>
          <w:rFonts w:ascii="Arial" w:hAnsi="Arial" w:cs="Arial"/>
          <w:b/>
          <w:bCs/>
          <w:color w:val="007C4C"/>
          <w:u w:val="single"/>
        </w:rPr>
        <w:t>Qualité de la personne détentrice du pouvoir adjudicateur</w:t>
      </w:r>
    </w:p>
    <w:p w:rsidR="00A11CAC" w:rsidRPr="00F67FB4" w:rsidRDefault="00A11CAC" w:rsidP="00A11CAC">
      <w:pPr>
        <w:jc w:val="both"/>
        <w:rPr>
          <w:rFonts w:ascii="Arial" w:hAnsi="Arial" w:cs="Arial"/>
        </w:rPr>
      </w:pPr>
      <w:r w:rsidRPr="00F67FB4">
        <w:rPr>
          <w:rFonts w:ascii="Arial" w:hAnsi="Arial" w:cs="Arial"/>
        </w:rPr>
        <w:t xml:space="preserve">M. </w:t>
      </w:r>
      <w:r w:rsidR="00F67FB4">
        <w:rPr>
          <w:rFonts w:ascii="Arial" w:hAnsi="Arial" w:cs="Arial"/>
        </w:rPr>
        <w:t>Vincent RULIÉ</w:t>
      </w:r>
      <w:r w:rsidRPr="00F67FB4">
        <w:rPr>
          <w:rFonts w:ascii="Arial" w:hAnsi="Arial" w:cs="Arial"/>
        </w:rPr>
        <w:t>, Proviseur.</w:t>
      </w:r>
    </w:p>
    <w:p w:rsidR="00A11CAC" w:rsidRPr="00F67FB4" w:rsidRDefault="00A11CAC" w:rsidP="00A11CAC">
      <w:pPr>
        <w:pStyle w:val="Paragraphedeliste"/>
        <w:numPr>
          <w:ilvl w:val="0"/>
          <w:numId w:val="5"/>
        </w:numPr>
        <w:spacing w:after="0" w:line="360" w:lineRule="auto"/>
        <w:jc w:val="both"/>
        <w:rPr>
          <w:rFonts w:ascii="Arial" w:hAnsi="Arial" w:cs="Arial"/>
          <w:b/>
          <w:color w:val="007C4C"/>
          <w:u w:val="single"/>
        </w:rPr>
      </w:pPr>
      <w:r w:rsidRPr="00F67FB4">
        <w:rPr>
          <w:rFonts w:ascii="Arial" w:hAnsi="Arial" w:cs="Arial"/>
          <w:b/>
          <w:color w:val="007C4C"/>
          <w:u w:val="single"/>
        </w:rPr>
        <w:t>Procédure de passation et forme du marché</w:t>
      </w:r>
    </w:p>
    <w:p w:rsidR="00A11CAC" w:rsidRPr="00F67FB4" w:rsidRDefault="00A11CAC" w:rsidP="00A11CAC">
      <w:pPr>
        <w:jc w:val="both"/>
        <w:rPr>
          <w:rFonts w:ascii="Arial" w:hAnsi="Arial" w:cs="Arial"/>
        </w:rPr>
      </w:pPr>
      <w:r w:rsidRPr="00F67FB4">
        <w:rPr>
          <w:rFonts w:ascii="Arial" w:hAnsi="Arial" w:cs="Arial"/>
        </w:rPr>
        <w:t>Marché à procédure adaptée (MAPA). Cf. art.146 du code des marchés publics.</w:t>
      </w:r>
    </w:p>
    <w:p w:rsidR="00A11CAC" w:rsidRPr="00F67FB4" w:rsidRDefault="00A11CAC" w:rsidP="00A11CAC">
      <w:pPr>
        <w:pStyle w:val="Titre1"/>
        <w:numPr>
          <w:ilvl w:val="0"/>
          <w:numId w:val="5"/>
        </w:numPr>
        <w:spacing w:line="360" w:lineRule="auto"/>
        <w:jc w:val="both"/>
        <w:rPr>
          <w:rFonts w:ascii="Arial" w:hAnsi="Arial" w:cs="Arial"/>
          <w:color w:val="007C4C"/>
          <w:sz w:val="22"/>
          <w:szCs w:val="22"/>
        </w:rPr>
      </w:pPr>
      <w:r w:rsidRPr="00F67FB4">
        <w:rPr>
          <w:rFonts w:ascii="Arial" w:hAnsi="Arial" w:cs="Arial"/>
          <w:color w:val="007C4C"/>
          <w:sz w:val="22"/>
          <w:szCs w:val="22"/>
        </w:rPr>
        <w:t xml:space="preserve"> Intitulé et objet du marché</w:t>
      </w:r>
    </w:p>
    <w:p w:rsidR="00A11CAC" w:rsidRPr="00340EAA" w:rsidRDefault="00A11CAC" w:rsidP="00A11CAC">
      <w:pPr>
        <w:jc w:val="both"/>
        <w:rPr>
          <w:rFonts w:ascii="Arial" w:hAnsi="Arial" w:cs="Arial"/>
        </w:rPr>
      </w:pPr>
      <w:r w:rsidRPr="00340EAA">
        <w:rPr>
          <w:rFonts w:ascii="Arial" w:hAnsi="Arial" w:cs="Arial"/>
        </w:rPr>
        <w:t xml:space="preserve">« Fourniture, livraison et installation </w:t>
      </w:r>
      <w:r w:rsidR="00340EAA" w:rsidRPr="00340EAA">
        <w:rPr>
          <w:rFonts w:ascii="Arial" w:hAnsi="Arial" w:cs="Arial"/>
        </w:rPr>
        <w:t xml:space="preserve">d’un centre d’usinage à commande Numérique 3 </w:t>
      </w:r>
      <w:r w:rsidR="00DD74FF" w:rsidRPr="00340EAA">
        <w:rPr>
          <w:rFonts w:ascii="Arial" w:hAnsi="Arial" w:cs="Arial"/>
        </w:rPr>
        <w:t>axes »</w:t>
      </w:r>
      <w:r w:rsidRPr="00340EAA">
        <w:rPr>
          <w:rFonts w:ascii="Arial" w:hAnsi="Arial" w:cs="Arial"/>
        </w:rPr>
        <w:t>.</w:t>
      </w:r>
    </w:p>
    <w:p w:rsidR="00A11CAC" w:rsidRPr="00A84DB9" w:rsidRDefault="00A11CAC" w:rsidP="00A11CAC">
      <w:pPr>
        <w:jc w:val="both"/>
        <w:rPr>
          <w:rFonts w:ascii="Arial" w:hAnsi="Arial" w:cs="Arial"/>
          <w:highlight w:val="yellow"/>
        </w:rPr>
      </w:pPr>
      <w:r w:rsidRPr="00340EAA">
        <w:rPr>
          <w:rFonts w:ascii="Arial" w:hAnsi="Arial" w:cs="Arial"/>
        </w:rPr>
        <w:t xml:space="preserve">Date de début du marché : </w:t>
      </w:r>
      <w:r w:rsidR="00DD74FF" w:rsidRPr="00DD74FF">
        <w:rPr>
          <w:rFonts w:ascii="Arial" w:hAnsi="Arial" w:cs="Arial"/>
        </w:rPr>
        <w:t>16</w:t>
      </w:r>
      <w:r w:rsidR="00B34361" w:rsidRPr="00DD74FF">
        <w:rPr>
          <w:rFonts w:ascii="Arial" w:hAnsi="Arial" w:cs="Arial"/>
        </w:rPr>
        <w:t xml:space="preserve"> </w:t>
      </w:r>
      <w:r w:rsidR="00340EAA" w:rsidRPr="00DD74FF">
        <w:rPr>
          <w:rFonts w:ascii="Arial" w:hAnsi="Arial" w:cs="Arial"/>
        </w:rPr>
        <w:t>Février 2024.</w:t>
      </w:r>
    </w:p>
    <w:p w:rsidR="00A11CAC" w:rsidRPr="00F67FB4" w:rsidRDefault="00A11CAC" w:rsidP="00A11CAC">
      <w:pPr>
        <w:pStyle w:val="Paragraphedeliste"/>
        <w:numPr>
          <w:ilvl w:val="0"/>
          <w:numId w:val="5"/>
        </w:numPr>
        <w:spacing w:after="0" w:line="360" w:lineRule="auto"/>
        <w:jc w:val="both"/>
        <w:rPr>
          <w:rFonts w:ascii="Arial" w:hAnsi="Arial" w:cs="Arial"/>
          <w:b/>
          <w:bCs/>
          <w:color w:val="007C4C"/>
          <w:u w:val="single"/>
          <w:lang w:eastAsia="zh-CN"/>
        </w:rPr>
      </w:pPr>
      <w:r w:rsidRPr="00F67FB4">
        <w:rPr>
          <w:rFonts w:ascii="Arial" w:hAnsi="Arial" w:cs="Arial"/>
          <w:b/>
          <w:bCs/>
          <w:color w:val="007C4C"/>
          <w:u w:val="single"/>
          <w:lang w:eastAsia="zh-CN"/>
        </w:rPr>
        <w:t>Description du matériel, des travaux attendus et conditions techniques</w:t>
      </w:r>
    </w:p>
    <w:p w:rsidR="00A11CAC" w:rsidRPr="00F67FB4" w:rsidRDefault="00A11CAC" w:rsidP="00A11CAC">
      <w:pPr>
        <w:jc w:val="both"/>
        <w:rPr>
          <w:rFonts w:ascii="Arial" w:hAnsi="Arial" w:cs="Arial"/>
        </w:rPr>
      </w:pPr>
      <w:r w:rsidRPr="00F67FB4">
        <w:rPr>
          <w:rFonts w:ascii="Arial" w:hAnsi="Arial" w:cs="Arial"/>
        </w:rPr>
        <w:t xml:space="preserve">Le candidat détaillera son offre de manière à pouvoir comparer objectivement les différentes propositions. </w:t>
      </w:r>
    </w:p>
    <w:p w:rsidR="00A11CAC" w:rsidRPr="00F67FB4" w:rsidRDefault="00A11CAC" w:rsidP="00A11CAC">
      <w:pPr>
        <w:jc w:val="both"/>
        <w:rPr>
          <w:rFonts w:ascii="Arial" w:hAnsi="Arial" w:cs="Arial"/>
          <w:b/>
          <w:color w:val="000000" w:themeColor="text1"/>
          <w:u w:val="single"/>
        </w:rPr>
      </w:pPr>
      <w:r w:rsidRPr="00F67FB4">
        <w:rPr>
          <w:rFonts w:ascii="Arial" w:hAnsi="Arial" w:cs="Arial"/>
          <w:b/>
          <w:color w:val="000000" w:themeColor="text1"/>
          <w:u w:val="single"/>
        </w:rPr>
        <w:t>Contact :</w:t>
      </w:r>
    </w:p>
    <w:p w:rsidR="00A11CAC" w:rsidRPr="00F67FB4" w:rsidRDefault="00A11CAC" w:rsidP="00A11CAC">
      <w:pPr>
        <w:jc w:val="both"/>
        <w:rPr>
          <w:rFonts w:ascii="Arial" w:hAnsi="Arial" w:cs="Arial"/>
        </w:rPr>
      </w:pPr>
      <w:r w:rsidRPr="00F67FB4">
        <w:rPr>
          <w:rFonts w:ascii="Arial" w:hAnsi="Arial" w:cs="Arial"/>
          <w:color w:val="000000" w:themeColor="text1"/>
        </w:rPr>
        <w:t>Pour tout renseignement, vous pouvez tél</w:t>
      </w:r>
      <w:r w:rsidRPr="00F67FB4">
        <w:rPr>
          <w:rFonts w:ascii="Arial" w:hAnsi="Arial" w:cs="Arial"/>
        </w:rPr>
        <w:t>éphoner au 06.29.68.08.86 ou 05.46.07.14.47 M. CATTANEO (Directeur Délégué aux formations professionnelles et technologiques).</w:t>
      </w:r>
    </w:p>
    <w:p w:rsidR="00A11CAC" w:rsidRPr="00340EAA" w:rsidRDefault="00A11CAC" w:rsidP="00C02EA0">
      <w:pPr>
        <w:rPr>
          <w:rFonts w:ascii="Arial" w:hAnsi="Arial" w:cs="Arial"/>
          <w:b/>
          <w:u w:val="single"/>
        </w:rPr>
      </w:pPr>
      <w:r w:rsidRPr="00340EAA">
        <w:rPr>
          <w:rFonts w:ascii="Arial" w:hAnsi="Arial" w:cs="Arial"/>
          <w:b/>
          <w:u w:val="single"/>
        </w:rPr>
        <w:t>Matériel:</w:t>
      </w:r>
    </w:p>
    <w:p w:rsidR="00340EAA" w:rsidRPr="00340EAA" w:rsidRDefault="00DD74FF" w:rsidP="00340EAA">
      <w:pPr>
        <w:pStyle w:val="Paragraphedeliste"/>
        <w:numPr>
          <w:ilvl w:val="0"/>
          <w:numId w:val="10"/>
        </w:numPr>
        <w:jc w:val="both"/>
        <w:rPr>
          <w:rFonts w:ascii="Arial" w:hAnsi="Arial" w:cs="Arial"/>
        </w:rPr>
      </w:pPr>
      <w:r w:rsidRPr="00340EAA">
        <w:rPr>
          <w:rFonts w:ascii="Arial" w:hAnsi="Arial" w:cs="Arial"/>
        </w:rPr>
        <w:t>Un</w:t>
      </w:r>
      <w:r w:rsidR="00340EAA" w:rsidRPr="00340EAA">
        <w:rPr>
          <w:rFonts w:ascii="Arial" w:hAnsi="Arial" w:cs="Arial"/>
        </w:rPr>
        <w:t xml:space="preserve"> centre d’usinage à commande Numérique 3 axes».</w:t>
      </w:r>
    </w:p>
    <w:p w:rsidR="000A34AF" w:rsidRPr="00340EAA" w:rsidRDefault="000A34AF" w:rsidP="000A34AF">
      <w:pPr>
        <w:pStyle w:val="Paragraphedeliste"/>
        <w:rPr>
          <w:rFonts w:ascii="Arial" w:eastAsia="Calibri" w:hAnsi="Arial" w:cs="Arial"/>
        </w:rPr>
      </w:pPr>
    </w:p>
    <w:p w:rsidR="00340EAA" w:rsidRPr="00340EAA" w:rsidRDefault="00340EAA" w:rsidP="000A34AF">
      <w:pPr>
        <w:pStyle w:val="Paragraphedeliste"/>
        <w:rPr>
          <w:rFonts w:ascii="Arial" w:eastAsia="Calibri" w:hAnsi="Arial" w:cs="Arial"/>
        </w:rPr>
      </w:pPr>
      <w:r w:rsidRPr="00340EAA">
        <w:rPr>
          <w:rFonts w:ascii="Arial" w:eastAsia="Calibri" w:hAnsi="Arial" w:cs="Arial"/>
        </w:rPr>
        <w:t xml:space="preserve">Vous trouverez joint au cahier des charges un fichier sous format PDF et EXCEL « Descriptif technique CN LPO Pays </w:t>
      </w:r>
      <w:r w:rsidR="00DD74FF" w:rsidRPr="00340EAA">
        <w:rPr>
          <w:rFonts w:ascii="Arial" w:eastAsia="Calibri" w:hAnsi="Arial" w:cs="Arial"/>
        </w:rPr>
        <w:t>Aunis</w:t>
      </w:r>
      <w:r w:rsidRPr="00340EAA">
        <w:rPr>
          <w:rFonts w:ascii="Arial" w:eastAsia="Calibri" w:hAnsi="Arial" w:cs="Arial"/>
        </w:rPr>
        <w:t xml:space="preserve"> » qui indique l’ensemble des caractéristiques demandés. Nous vous demandons d’indiquer sur ce document </w:t>
      </w:r>
      <w:r>
        <w:rPr>
          <w:rFonts w:ascii="Arial" w:eastAsia="Calibri" w:hAnsi="Arial" w:cs="Arial"/>
        </w:rPr>
        <w:t xml:space="preserve">et à chaque ligne, </w:t>
      </w:r>
      <w:r w:rsidRPr="00340EAA">
        <w:rPr>
          <w:rFonts w:ascii="Arial" w:eastAsia="Calibri" w:hAnsi="Arial" w:cs="Arial"/>
        </w:rPr>
        <w:t>les informations correspondant à votre offre</w:t>
      </w:r>
    </w:p>
    <w:p w:rsidR="00A11CAC" w:rsidRPr="00340EAA" w:rsidRDefault="00A11CAC" w:rsidP="00A11CAC">
      <w:pPr>
        <w:jc w:val="both"/>
        <w:rPr>
          <w:rFonts w:ascii="Arial" w:hAnsi="Arial" w:cs="Arial"/>
          <w:b/>
          <w:u w:val="single"/>
        </w:rPr>
      </w:pPr>
      <w:r w:rsidRPr="00340EAA">
        <w:rPr>
          <w:rFonts w:ascii="Arial" w:hAnsi="Arial" w:cs="Arial"/>
          <w:b/>
          <w:u w:val="single"/>
        </w:rPr>
        <w:lastRenderedPageBreak/>
        <w:t>Implantation:</w:t>
      </w:r>
    </w:p>
    <w:p w:rsidR="00A11CAC" w:rsidRPr="00340EAA" w:rsidRDefault="00A11CAC" w:rsidP="00A11CAC">
      <w:pPr>
        <w:jc w:val="both"/>
        <w:rPr>
          <w:rFonts w:ascii="Arial" w:hAnsi="Arial" w:cs="Arial"/>
        </w:rPr>
      </w:pPr>
      <w:r w:rsidRPr="00340EAA">
        <w:rPr>
          <w:rFonts w:ascii="Arial" w:hAnsi="Arial" w:cs="Arial"/>
        </w:rPr>
        <w:t>Une visite sur site est nécessaire pour s’assurer de l’emplacement de la nouvelle machine en fonction de la dimension de celle-ci, et des normes de sécurité autour.</w:t>
      </w:r>
    </w:p>
    <w:p w:rsidR="00A11CAC" w:rsidRPr="00340EAA" w:rsidRDefault="00A11CAC" w:rsidP="00A11CAC">
      <w:pPr>
        <w:jc w:val="both"/>
        <w:rPr>
          <w:rFonts w:ascii="Arial" w:hAnsi="Arial" w:cs="Arial"/>
        </w:rPr>
      </w:pPr>
      <w:r w:rsidRPr="00340EAA">
        <w:rPr>
          <w:rFonts w:ascii="Arial" w:hAnsi="Arial" w:cs="Arial"/>
        </w:rPr>
        <w:t>La prestation doit s’effectuer en prenant en compte des contraintes et les difficultés pouvant exister.</w:t>
      </w:r>
    </w:p>
    <w:p w:rsidR="00A11CAC" w:rsidRPr="00340EAA" w:rsidRDefault="00A11CAC" w:rsidP="00A11CAC">
      <w:pPr>
        <w:spacing w:after="200" w:line="276" w:lineRule="auto"/>
        <w:rPr>
          <w:rFonts w:ascii="Arial" w:hAnsi="Arial" w:cs="Arial"/>
          <w:b/>
          <w:color w:val="000000" w:themeColor="text1"/>
          <w:u w:val="single"/>
        </w:rPr>
      </w:pPr>
      <w:r w:rsidRPr="00340EAA">
        <w:rPr>
          <w:rFonts w:ascii="Arial" w:hAnsi="Arial" w:cs="Arial"/>
          <w:b/>
          <w:color w:val="000000" w:themeColor="text1"/>
          <w:u w:val="single"/>
        </w:rPr>
        <w:t>Sécurité :</w:t>
      </w:r>
    </w:p>
    <w:p w:rsidR="00A11CAC" w:rsidRPr="00340EAA" w:rsidRDefault="00A11CAC" w:rsidP="00A11CAC">
      <w:pPr>
        <w:jc w:val="both"/>
        <w:rPr>
          <w:rFonts w:ascii="Arial" w:hAnsi="Arial" w:cs="Arial"/>
          <w:color w:val="000000" w:themeColor="text1"/>
        </w:rPr>
      </w:pPr>
      <w:r w:rsidRPr="00340EAA">
        <w:rPr>
          <w:rFonts w:ascii="Arial" w:hAnsi="Arial" w:cs="Arial"/>
          <w:color w:val="000000" w:themeColor="text1"/>
        </w:rPr>
        <w:t xml:space="preserve">La machine doit répondre aux différentes normes européennes. De plus, lorsque la machine est en fonctionnement, </w:t>
      </w:r>
      <w:r w:rsidRPr="00340EAA">
        <w:rPr>
          <w:rFonts w:ascii="Arial" w:hAnsi="Arial" w:cs="Arial"/>
          <w:b/>
          <w:color w:val="000000" w:themeColor="text1"/>
        </w:rPr>
        <w:t>aucune pièce en mouvement ne doit être accessible à main nue</w:t>
      </w:r>
      <w:r w:rsidRPr="00340EAA">
        <w:rPr>
          <w:rFonts w:ascii="Arial" w:hAnsi="Arial" w:cs="Arial"/>
          <w:color w:val="000000" w:themeColor="text1"/>
        </w:rPr>
        <w:t xml:space="preserve"> afin de protéger le personnel. Tous les dispositifs nécessaires de sécurité doivent être mis en place pour éviter tout accident.</w:t>
      </w:r>
    </w:p>
    <w:p w:rsidR="00A11CAC" w:rsidRPr="00340EAA" w:rsidRDefault="00A11CAC" w:rsidP="00A11CAC">
      <w:pPr>
        <w:jc w:val="both"/>
        <w:rPr>
          <w:rFonts w:ascii="Arial" w:hAnsi="Arial" w:cs="Arial"/>
          <w:color w:val="000000" w:themeColor="text1"/>
        </w:rPr>
      </w:pPr>
      <w:r w:rsidRPr="00340EAA">
        <w:rPr>
          <w:rFonts w:ascii="Arial" w:hAnsi="Arial" w:cs="Arial"/>
          <w:color w:val="000000" w:themeColor="text1"/>
        </w:rPr>
        <w:t>Lors de votre réponse à l’appel d’offres, un détail complet doit être fourni pour justifier la mise en place de cette sécurité.</w:t>
      </w:r>
    </w:p>
    <w:p w:rsidR="00A11CAC" w:rsidRPr="00340EAA" w:rsidRDefault="00A11CAC" w:rsidP="00A11CAC">
      <w:pPr>
        <w:jc w:val="both"/>
        <w:rPr>
          <w:rFonts w:ascii="Arial" w:hAnsi="Arial" w:cs="Arial"/>
        </w:rPr>
      </w:pPr>
      <w:r w:rsidRPr="00340EAA">
        <w:rPr>
          <w:rFonts w:ascii="Arial" w:hAnsi="Arial" w:cs="Arial"/>
        </w:rPr>
        <w:t xml:space="preserve">La machine est conforme à la réglementation en vigueur. Elle a fait l’objet d’un examen préalable et a obtenu un numéro de visa d’examen technique ou un numéro d’homologation. </w:t>
      </w:r>
    </w:p>
    <w:p w:rsidR="00A11CAC" w:rsidRPr="00340EAA" w:rsidRDefault="00A11CAC" w:rsidP="00A11CAC">
      <w:pPr>
        <w:jc w:val="both"/>
        <w:rPr>
          <w:rFonts w:ascii="Arial" w:hAnsi="Arial" w:cs="Arial"/>
        </w:rPr>
      </w:pPr>
      <w:r w:rsidRPr="00340EAA">
        <w:rPr>
          <w:rFonts w:ascii="Arial" w:hAnsi="Arial" w:cs="Arial"/>
        </w:rPr>
        <w:t>Le numéro figure sur la plaque à opposer obligatoirement sur la machine ainsi que sur l’attestation de conformité avec le modèle ayant obtenu le visa ou l’homologation.</w:t>
      </w:r>
    </w:p>
    <w:p w:rsidR="00A11CAC" w:rsidRPr="00340EAA" w:rsidRDefault="00A11CAC" w:rsidP="00A11CAC">
      <w:pPr>
        <w:jc w:val="both"/>
        <w:rPr>
          <w:rFonts w:ascii="Arial" w:hAnsi="Arial" w:cs="Arial"/>
          <w:b/>
          <w:u w:val="single"/>
        </w:rPr>
      </w:pPr>
      <w:r w:rsidRPr="00340EAA">
        <w:rPr>
          <w:rFonts w:ascii="Arial" w:hAnsi="Arial" w:cs="Arial"/>
          <w:b/>
          <w:u w:val="single"/>
        </w:rPr>
        <w:t>Prestation :</w:t>
      </w:r>
    </w:p>
    <w:p w:rsidR="00A11CAC" w:rsidRPr="00340EAA" w:rsidRDefault="00A11CAC" w:rsidP="00A11CAC">
      <w:pPr>
        <w:jc w:val="both"/>
        <w:rPr>
          <w:rFonts w:ascii="Arial" w:hAnsi="Arial" w:cs="Arial"/>
        </w:rPr>
      </w:pPr>
      <w:r w:rsidRPr="00340EAA">
        <w:rPr>
          <w:rFonts w:ascii="Arial" w:hAnsi="Arial" w:cs="Arial"/>
        </w:rPr>
        <w:t>Il faudra prendre en compte le raccordement du matériel au réseau d’aspiration s’il est existant ou le créer s’il n’est pas présent sur le lieu d’implantation.</w:t>
      </w:r>
    </w:p>
    <w:p w:rsidR="00A11CAC" w:rsidRPr="00340EAA" w:rsidRDefault="00A11CAC" w:rsidP="00A11CAC">
      <w:pPr>
        <w:jc w:val="both"/>
        <w:rPr>
          <w:rFonts w:ascii="Arial" w:hAnsi="Arial" w:cs="Arial"/>
        </w:rPr>
      </w:pPr>
      <w:r w:rsidRPr="00340EAA">
        <w:rPr>
          <w:rFonts w:ascii="Arial" w:hAnsi="Arial" w:cs="Arial"/>
        </w:rPr>
        <w:t>L’installation comprend le raccordement électrique au réseau existant.</w:t>
      </w:r>
      <w:r w:rsidR="00340EAA" w:rsidRPr="00340EAA">
        <w:rPr>
          <w:rFonts w:ascii="Arial" w:hAnsi="Arial" w:cs="Arial"/>
        </w:rPr>
        <w:t xml:space="preserve"> Merci d’être vigilant sur l’implantation de l’armoire électrique et de la faisabilité par rapport au </w:t>
      </w:r>
      <w:r w:rsidR="00DD74FF" w:rsidRPr="00340EAA">
        <w:rPr>
          <w:rFonts w:ascii="Arial" w:hAnsi="Arial" w:cs="Arial"/>
        </w:rPr>
        <w:t>réseau</w:t>
      </w:r>
      <w:r w:rsidR="00340EAA" w:rsidRPr="00340EAA">
        <w:rPr>
          <w:rFonts w:ascii="Arial" w:hAnsi="Arial" w:cs="Arial"/>
        </w:rPr>
        <w:t xml:space="preserve"> existant.</w:t>
      </w:r>
    </w:p>
    <w:p w:rsidR="00A11CAC" w:rsidRPr="00340EAA" w:rsidRDefault="00A11CAC" w:rsidP="00A11CAC">
      <w:pPr>
        <w:jc w:val="both"/>
        <w:rPr>
          <w:rFonts w:ascii="Arial" w:hAnsi="Arial" w:cs="Arial"/>
          <w:b/>
        </w:rPr>
      </w:pPr>
      <w:r w:rsidRPr="00340EAA">
        <w:rPr>
          <w:rFonts w:ascii="Arial" w:hAnsi="Arial" w:cs="Arial"/>
          <w:b/>
        </w:rPr>
        <w:t>Toutes les notices doivent être en version Française OBLIGATOIREMENT.</w:t>
      </w:r>
    </w:p>
    <w:p w:rsidR="00A11CAC" w:rsidRPr="00340EAA" w:rsidRDefault="00A11CAC" w:rsidP="00A11CAC">
      <w:pPr>
        <w:jc w:val="both"/>
        <w:rPr>
          <w:rFonts w:ascii="Arial" w:hAnsi="Arial" w:cs="Arial"/>
        </w:rPr>
      </w:pPr>
      <w:r w:rsidRPr="00340EAA">
        <w:rPr>
          <w:rFonts w:ascii="Arial" w:hAnsi="Arial" w:cs="Arial"/>
        </w:rPr>
        <w:t>Toutes les durées minimales de garantie légales peuvent être allongées par les soumissionnaires qui le souhaitent.</w:t>
      </w:r>
    </w:p>
    <w:p w:rsidR="00A11CAC" w:rsidRPr="00340EAA" w:rsidRDefault="00A11CAC" w:rsidP="00A11CAC">
      <w:pPr>
        <w:jc w:val="both"/>
        <w:rPr>
          <w:rFonts w:ascii="Arial" w:hAnsi="Arial" w:cs="Arial"/>
        </w:rPr>
      </w:pPr>
      <w:r w:rsidRPr="00340EAA">
        <w:rPr>
          <w:rFonts w:ascii="Arial" w:hAnsi="Arial" w:cs="Arial"/>
        </w:rPr>
        <w:t>La date de départ de la garantie est fixée au jour de mise en service de l’appareil par le soumissionnaire.</w:t>
      </w:r>
    </w:p>
    <w:p w:rsidR="00A11CAC" w:rsidRPr="00340EAA" w:rsidRDefault="00A11CAC" w:rsidP="00A11CAC">
      <w:pPr>
        <w:jc w:val="both"/>
        <w:rPr>
          <w:rFonts w:ascii="Arial" w:hAnsi="Arial" w:cs="Arial"/>
        </w:rPr>
      </w:pPr>
      <w:r w:rsidRPr="00340EAA">
        <w:rPr>
          <w:rFonts w:ascii="Arial" w:hAnsi="Arial" w:cs="Arial"/>
        </w:rPr>
        <w:t>Les prestations à exécuter par le titulaire comprennent pour cette consultation, les éléments suivants :</w:t>
      </w:r>
    </w:p>
    <w:p w:rsidR="00A11CAC" w:rsidRPr="00340EAA" w:rsidRDefault="00A11CAC" w:rsidP="00A11CAC">
      <w:pPr>
        <w:pStyle w:val="Paragraphedeliste"/>
        <w:numPr>
          <w:ilvl w:val="0"/>
          <w:numId w:val="8"/>
        </w:numPr>
        <w:spacing w:after="0" w:line="240" w:lineRule="auto"/>
        <w:jc w:val="both"/>
        <w:rPr>
          <w:rFonts w:ascii="Arial" w:hAnsi="Arial" w:cs="Arial"/>
        </w:rPr>
      </w:pPr>
      <w:r w:rsidRPr="00340EAA">
        <w:rPr>
          <w:rFonts w:ascii="Arial" w:hAnsi="Arial" w:cs="Arial"/>
        </w:rPr>
        <w:t>Livraison et manutention de la prestation,</w:t>
      </w:r>
    </w:p>
    <w:p w:rsidR="00A11CAC" w:rsidRPr="00340EAA" w:rsidRDefault="00A11CAC" w:rsidP="00A11CAC">
      <w:pPr>
        <w:pStyle w:val="Paragraphedeliste"/>
        <w:numPr>
          <w:ilvl w:val="0"/>
          <w:numId w:val="8"/>
        </w:numPr>
        <w:spacing w:after="0" w:line="240" w:lineRule="auto"/>
        <w:jc w:val="both"/>
        <w:rPr>
          <w:rFonts w:ascii="Arial" w:hAnsi="Arial" w:cs="Arial"/>
        </w:rPr>
      </w:pPr>
      <w:r w:rsidRPr="00340EAA">
        <w:rPr>
          <w:rFonts w:ascii="Arial" w:hAnsi="Arial" w:cs="Arial"/>
        </w:rPr>
        <w:t>Installation et raccordements du matériel (électrique, aéraulique et pneumatique)</w:t>
      </w:r>
    </w:p>
    <w:p w:rsidR="00A11CAC" w:rsidRPr="00340EAA" w:rsidRDefault="00A11CAC" w:rsidP="00A11CAC">
      <w:pPr>
        <w:pStyle w:val="Paragraphedeliste"/>
        <w:numPr>
          <w:ilvl w:val="0"/>
          <w:numId w:val="8"/>
        </w:numPr>
        <w:spacing w:after="0" w:line="240" w:lineRule="auto"/>
        <w:jc w:val="both"/>
        <w:rPr>
          <w:rFonts w:ascii="Arial" w:hAnsi="Arial" w:cs="Arial"/>
        </w:rPr>
      </w:pPr>
      <w:r w:rsidRPr="00340EAA">
        <w:rPr>
          <w:rFonts w:ascii="Arial" w:hAnsi="Arial" w:cs="Arial"/>
        </w:rPr>
        <w:t>Enlèvement et évacuation des emballages.</w:t>
      </w:r>
    </w:p>
    <w:p w:rsidR="00A11CAC" w:rsidRPr="00340EAA" w:rsidRDefault="00A11CAC" w:rsidP="00A11CAC">
      <w:pPr>
        <w:pStyle w:val="Paragraphedeliste"/>
        <w:numPr>
          <w:ilvl w:val="0"/>
          <w:numId w:val="8"/>
        </w:numPr>
        <w:spacing w:after="0" w:line="240" w:lineRule="auto"/>
        <w:jc w:val="both"/>
        <w:rPr>
          <w:rFonts w:ascii="Arial" w:hAnsi="Arial" w:cs="Arial"/>
        </w:rPr>
      </w:pPr>
      <w:r w:rsidRPr="00340EAA">
        <w:rPr>
          <w:rFonts w:ascii="Arial" w:hAnsi="Arial" w:cs="Arial"/>
        </w:rPr>
        <w:t>Formations à l'utilisation.</w:t>
      </w:r>
    </w:p>
    <w:p w:rsidR="00A11CAC" w:rsidRPr="00340EAA" w:rsidRDefault="00A11CAC" w:rsidP="00A11CAC">
      <w:pPr>
        <w:spacing w:after="0"/>
        <w:jc w:val="both"/>
        <w:rPr>
          <w:rFonts w:ascii="Arial" w:hAnsi="Arial" w:cs="Arial"/>
        </w:rPr>
      </w:pPr>
    </w:p>
    <w:p w:rsidR="00A11CAC" w:rsidRPr="00340EAA" w:rsidRDefault="00A11CAC" w:rsidP="00A11CAC">
      <w:pPr>
        <w:jc w:val="both"/>
        <w:rPr>
          <w:rFonts w:ascii="Arial" w:hAnsi="Arial" w:cs="Arial"/>
        </w:rPr>
      </w:pPr>
      <w:r w:rsidRPr="00340EAA">
        <w:rPr>
          <w:rFonts w:ascii="Arial" w:hAnsi="Arial" w:cs="Arial"/>
        </w:rPr>
        <w:t>Le titulaire du marché assure la formation des personnels à l’utilisation de cette machine et à son entretien sans supplément de coût.</w:t>
      </w:r>
    </w:p>
    <w:p w:rsidR="00A11CAC" w:rsidRPr="00340EAA" w:rsidRDefault="00A11CAC" w:rsidP="00A11CAC">
      <w:pPr>
        <w:jc w:val="both"/>
        <w:rPr>
          <w:rFonts w:ascii="Arial" w:hAnsi="Arial" w:cs="Arial"/>
        </w:rPr>
      </w:pPr>
      <w:r w:rsidRPr="00340EAA">
        <w:rPr>
          <w:rFonts w:ascii="Arial" w:hAnsi="Arial" w:cs="Arial"/>
        </w:rPr>
        <w:t xml:space="preserve">Pendant le temps de garantie, le titulaire du marché doit être en mesure d’intervenir dans un délai maximum de 48h et de procéder aux réparations nécessaires sur place ou à défaut </w:t>
      </w:r>
      <w:r w:rsidRPr="00340EAA">
        <w:rPr>
          <w:rFonts w:ascii="Arial" w:hAnsi="Arial" w:cs="Arial"/>
        </w:rPr>
        <w:lastRenderedPageBreak/>
        <w:t>de procéder à l’enlèvement et au transport de l’appareil dans ses ateliers et de retourner les appareils réparés au lycée à son entière charge financière.</w:t>
      </w:r>
    </w:p>
    <w:p w:rsidR="00A11CAC" w:rsidRPr="00340EAA" w:rsidRDefault="00A11CAC" w:rsidP="00A11CAC">
      <w:pPr>
        <w:jc w:val="both"/>
        <w:rPr>
          <w:rFonts w:ascii="Arial" w:hAnsi="Arial" w:cs="Arial"/>
        </w:rPr>
      </w:pPr>
      <w:r w:rsidRPr="00340EAA">
        <w:rPr>
          <w:rFonts w:ascii="Arial" w:hAnsi="Arial" w:cs="Arial"/>
        </w:rPr>
        <w:t>Les retours au constructeur sont également à la charge du titulaire du marché en matière d’expédition ou tout autre frais engagé.</w:t>
      </w:r>
    </w:p>
    <w:p w:rsidR="00A11CAC" w:rsidRPr="00340EAA" w:rsidRDefault="00A11CAC" w:rsidP="00A11CAC">
      <w:pPr>
        <w:autoSpaceDE w:val="0"/>
        <w:adjustRightInd w:val="0"/>
        <w:rPr>
          <w:rFonts w:ascii="Arial" w:hAnsi="Arial" w:cs="Arial"/>
        </w:rPr>
      </w:pPr>
      <w:r w:rsidRPr="00340EAA">
        <w:rPr>
          <w:rFonts w:ascii="Arial" w:hAnsi="Arial" w:cs="Arial"/>
        </w:rPr>
        <w:t>La machine sera contrôlée par un organisme agréé après sa mise en service. Ce contrôle se déroulera après la mise en service de la machine sur le site d'utilisation.</w:t>
      </w:r>
    </w:p>
    <w:p w:rsidR="00A11CAC" w:rsidRPr="00340EAA" w:rsidRDefault="00A11CAC" w:rsidP="00A11CAC">
      <w:pPr>
        <w:autoSpaceDE w:val="0"/>
        <w:adjustRightInd w:val="0"/>
        <w:rPr>
          <w:rFonts w:ascii="Arial" w:hAnsi="Arial" w:cs="Arial"/>
        </w:rPr>
      </w:pPr>
      <w:r w:rsidRPr="00340EAA">
        <w:rPr>
          <w:rFonts w:ascii="Arial" w:hAnsi="Arial" w:cs="Arial"/>
        </w:rPr>
        <w:t>Il concernera :</w:t>
      </w:r>
    </w:p>
    <w:p w:rsidR="00A11CAC" w:rsidRPr="00340EAA" w:rsidRDefault="00A11CAC" w:rsidP="00A11CAC">
      <w:pPr>
        <w:autoSpaceDE w:val="0"/>
        <w:adjustRightInd w:val="0"/>
        <w:rPr>
          <w:rFonts w:ascii="Arial" w:hAnsi="Arial" w:cs="Arial"/>
        </w:rPr>
      </w:pPr>
      <w:r w:rsidRPr="00340EAA">
        <w:rPr>
          <w:rFonts w:ascii="Arial" w:hAnsi="Arial" w:cs="Arial"/>
        </w:rPr>
        <w:t>- La vérification de la conformité des machines aux directives s'y rapportant.</w:t>
      </w:r>
    </w:p>
    <w:p w:rsidR="00A11CAC" w:rsidRPr="00340EAA" w:rsidRDefault="00A11CAC" w:rsidP="00A11CAC">
      <w:pPr>
        <w:autoSpaceDE w:val="0"/>
        <w:adjustRightInd w:val="0"/>
        <w:jc w:val="both"/>
        <w:rPr>
          <w:rFonts w:ascii="Arial" w:hAnsi="Arial" w:cs="Arial"/>
        </w:rPr>
      </w:pPr>
      <w:r w:rsidRPr="00340EAA">
        <w:rPr>
          <w:rFonts w:ascii="Arial" w:hAnsi="Arial" w:cs="Arial"/>
        </w:rPr>
        <w:t>- La vérification de la conformité de l’installation dans l’environnement.</w:t>
      </w:r>
    </w:p>
    <w:p w:rsidR="00A11CAC" w:rsidRPr="00340EAA" w:rsidRDefault="00A11CAC" w:rsidP="00A11CAC">
      <w:pPr>
        <w:autoSpaceDE w:val="0"/>
        <w:adjustRightInd w:val="0"/>
        <w:rPr>
          <w:rFonts w:ascii="Arial" w:hAnsi="Arial" w:cs="Arial"/>
        </w:rPr>
      </w:pPr>
      <w:r w:rsidRPr="00340EAA">
        <w:rPr>
          <w:rFonts w:ascii="Arial" w:hAnsi="Arial" w:cs="Arial"/>
          <w:b/>
        </w:rPr>
        <w:t>La réception ne pourra être prononcée qu’à l'issue du contrôle et du rapport rédigé par l'organisme notifié exempt de toute réserve.</w:t>
      </w:r>
      <w:r w:rsidRPr="00340EAA">
        <w:rPr>
          <w:rFonts w:ascii="Arial" w:hAnsi="Arial" w:cs="Arial"/>
        </w:rPr>
        <w:t xml:space="preserve"> </w:t>
      </w:r>
    </w:p>
    <w:p w:rsidR="00A11CAC" w:rsidRPr="00340EAA" w:rsidRDefault="00A11CAC" w:rsidP="00A11CAC">
      <w:pPr>
        <w:jc w:val="both"/>
        <w:rPr>
          <w:rFonts w:ascii="Arial" w:hAnsi="Arial" w:cs="Arial"/>
          <w:b/>
        </w:rPr>
      </w:pPr>
      <w:r w:rsidRPr="00340EAA">
        <w:rPr>
          <w:rFonts w:ascii="Arial" w:hAnsi="Arial" w:cs="Arial"/>
          <w:b/>
        </w:rPr>
        <w:t>Cette prestation sera à votre charge.</w:t>
      </w:r>
    </w:p>
    <w:p w:rsidR="00A11CAC" w:rsidRPr="00340EAA" w:rsidRDefault="00A11CAC" w:rsidP="00A11CAC">
      <w:pPr>
        <w:jc w:val="both"/>
        <w:rPr>
          <w:rFonts w:ascii="Arial" w:hAnsi="Arial" w:cs="Arial"/>
          <w:u w:val="single"/>
        </w:rPr>
      </w:pPr>
      <w:r w:rsidRPr="00340EAA">
        <w:rPr>
          <w:rFonts w:ascii="Arial" w:hAnsi="Arial" w:cs="Arial"/>
        </w:rPr>
        <w:t xml:space="preserve">L’offre sera présentée </w:t>
      </w:r>
      <w:r w:rsidRPr="00340EAA">
        <w:rPr>
          <w:rFonts w:ascii="Arial" w:hAnsi="Arial" w:cs="Arial"/>
          <w:u w:val="single"/>
        </w:rPr>
        <w:t>complèt</w:t>
      </w:r>
      <w:r w:rsidR="00340EAA" w:rsidRPr="00340EAA">
        <w:rPr>
          <w:rFonts w:ascii="Arial" w:hAnsi="Arial" w:cs="Arial"/>
          <w:u w:val="single"/>
        </w:rPr>
        <w:t>e.</w:t>
      </w:r>
    </w:p>
    <w:p w:rsidR="00C02EA0" w:rsidRPr="00340EAA" w:rsidRDefault="00C02EA0" w:rsidP="00C02EA0">
      <w:pPr>
        <w:jc w:val="both"/>
        <w:rPr>
          <w:rFonts w:ascii="Arial" w:hAnsi="Arial" w:cs="Arial"/>
          <w:b/>
          <w:u w:val="single"/>
        </w:rPr>
      </w:pPr>
      <w:r>
        <w:rPr>
          <w:rFonts w:ascii="Arial" w:hAnsi="Arial" w:cs="Arial"/>
          <w:b/>
          <w:u w:val="single"/>
        </w:rPr>
        <w:t>En option</w:t>
      </w:r>
      <w:r w:rsidRPr="00340EAA">
        <w:rPr>
          <w:rFonts w:ascii="Arial" w:hAnsi="Arial" w:cs="Arial"/>
          <w:b/>
          <w:u w:val="single"/>
        </w:rPr>
        <w:t xml:space="preserve"> :</w:t>
      </w:r>
    </w:p>
    <w:p w:rsidR="00340EAA" w:rsidRDefault="00C02EA0" w:rsidP="00C02EA0">
      <w:pPr>
        <w:jc w:val="both"/>
        <w:rPr>
          <w:rFonts w:ascii="Arial" w:hAnsi="Arial" w:cs="Arial"/>
        </w:rPr>
      </w:pPr>
      <w:r>
        <w:rPr>
          <w:rFonts w:ascii="Arial" w:hAnsi="Arial" w:cs="Arial"/>
        </w:rPr>
        <w:t>Vous devrez présenter une offre optionnelle prenant en compte le déplacement des machines existantes et de la remise en route (déplacement, branchement électrique et aéraulique) de celle-ci lors du déménagement nécessaire pour l’implantation de la CN.</w:t>
      </w:r>
    </w:p>
    <w:p w:rsidR="00A11CAC" w:rsidRPr="00340EAA" w:rsidRDefault="00A11CAC" w:rsidP="00A11CAC">
      <w:pPr>
        <w:pStyle w:val="Paragraphedeliste"/>
        <w:numPr>
          <w:ilvl w:val="0"/>
          <w:numId w:val="5"/>
        </w:numPr>
        <w:spacing w:line="360" w:lineRule="auto"/>
        <w:rPr>
          <w:rFonts w:ascii="Arial" w:hAnsi="Arial" w:cs="Arial"/>
          <w:b/>
          <w:color w:val="007C4C"/>
          <w:u w:val="single"/>
        </w:rPr>
      </w:pPr>
      <w:r w:rsidRPr="00340EAA">
        <w:rPr>
          <w:rFonts w:ascii="Arial" w:hAnsi="Arial" w:cs="Arial"/>
          <w:b/>
          <w:color w:val="007C4C"/>
          <w:u w:val="single"/>
        </w:rPr>
        <w:t>Spécifications particulières</w:t>
      </w:r>
    </w:p>
    <w:p w:rsidR="00A11CAC" w:rsidRPr="00340EAA" w:rsidRDefault="00A11CAC" w:rsidP="00A11CAC">
      <w:pPr>
        <w:overflowPunct w:val="0"/>
        <w:autoSpaceDE w:val="0"/>
        <w:adjustRightInd w:val="0"/>
        <w:spacing w:after="0"/>
        <w:jc w:val="both"/>
        <w:rPr>
          <w:rFonts w:ascii="Arial" w:hAnsi="Arial" w:cs="Arial"/>
        </w:rPr>
      </w:pPr>
      <w:r w:rsidRPr="00340EAA">
        <w:rPr>
          <w:rFonts w:ascii="Arial" w:hAnsi="Arial" w:cs="Arial"/>
        </w:rPr>
        <w:t>Quelques soient les directives données pour le choix de moyens, le titulaire du marché est tenu de garantir sous son entière responsabilité, tous les résultats imposés ou non qui n’aurait pas fait l’objet de réserves de sa part.</w:t>
      </w:r>
    </w:p>
    <w:p w:rsidR="00B34361" w:rsidRPr="00340EAA" w:rsidRDefault="00B34361" w:rsidP="00B34361">
      <w:pPr>
        <w:rPr>
          <w:rFonts w:ascii="Arial" w:hAnsi="Arial" w:cs="Arial"/>
        </w:rPr>
      </w:pPr>
    </w:p>
    <w:p w:rsidR="00A11CAC" w:rsidRPr="00340EAA" w:rsidRDefault="00A11CAC" w:rsidP="00B34361">
      <w:pPr>
        <w:rPr>
          <w:rFonts w:ascii="Arial" w:hAnsi="Arial" w:cs="Arial"/>
        </w:rPr>
      </w:pPr>
      <w:r w:rsidRPr="00340EAA">
        <w:rPr>
          <w:rFonts w:ascii="Arial" w:hAnsi="Arial" w:cs="Arial"/>
        </w:rPr>
        <w:t>Les fournitures ne seront réceptionnées que dans la mesure où elles répondent aux conditions suivantes :</w:t>
      </w:r>
    </w:p>
    <w:p w:rsidR="00A11CAC" w:rsidRPr="00340EAA" w:rsidRDefault="00A11CAC" w:rsidP="00A11CAC">
      <w:pPr>
        <w:numPr>
          <w:ilvl w:val="3"/>
          <w:numId w:val="9"/>
        </w:numPr>
        <w:overflowPunct w:val="0"/>
        <w:autoSpaceDE w:val="0"/>
        <w:autoSpaceDN w:val="0"/>
        <w:adjustRightInd w:val="0"/>
        <w:spacing w:after="0" w:line="240" w:lineRule="auto"/>
        <w:textAlignment w:val="baseline"/>
        <w:rPr>
          <w:rFonts w:ascii="Arial" w:hAnsi="Arial" w:cs="Arial"/>
        </w:rPr>
      </w:pPr>
      <w:r w:rsidRPr="00340EAA">
        <w:rPr>
          <w:rFonts w:ascii="Arial" w:hAnsi="Arial" w:cs="Arial"/>
        </w:rPr>
        <w:t>Conformité des matériels avec le cahier des charges,</w:t>
      </w:r>
    </w:p>
    <w:p w:rsidR="00A11CAC" w:rsidRPr="00340EAA" w:rsidRDefault="00A11CAC" w:rsidP="00A11CAC">
      <w:pPr>
        <w:numPr>
          <w:ilvl w:val="3"/>
          <w:numId w:val="9"/>
        </w:numPr>
        <w:overflowPunct w:val="0"/>
        <w:autoSpaceDE w:val="0"/>
        <w:autoSpaceDN w:val="0"/>
        <w:adjustRightInd w:val="0"/>
        <w:spacing w:after="0" w:line="240" w:lineRule="auto"/>
        <w:textAlignment w:val="baseline"/>
        <w:rPr>
          <w:rFonts w:ascii="Arial" w:hAnsi="Arial" w:cs="Arial"/>
        </w:rPr>
      </w:pPr>
      <w:r w:rsidRPr="00340EAA">
        <w:rPr>
          <w:rFonts w:ascii="Arial" w:hAnsi="Arial" w:cs="Arial"/>
        </w:rPr>
        <w:t>Mise en place, raccordement aux différentes énergies, mise en service et formation,</w:t>
      </w:r>
    </w:p>
    <w:p w:rsidR="00A11CAC" w:rsidRPr="00340EAA" w:rsidRDefault="00A11CAC" w:rsidP="00A11CAC">
      <w:pPr>
        <w:numPr>
          <w:ilvl w:val="3"/>
          <w:numId w:val="9"/>
        </w:numPr>
        <w:overflowPunct w:val="0"/>
        <w:autoSpaceDE w:val="0"/>
        <w:autoSpaceDN w:val="0"/>
        <w:adjustRightInd w:val="0"/>
        <w:spacing w:after="0" w:line="240" w:lineRule="auto"/>
        <w:textAlignment w:val="baseline"/>
        <w:rPr>
          <w:rFonts w:ascii="Arial" w:hAnsi="Arial" w:cs="Arial"/>
        </w:rPr>
      </w:pPr>
      <w:r w:rsidRPr="00340EAA">
        <w:rPr>
          <w:rFonts w:ascii="Arial" w:hAnsi="Arial" w:cs="Arial"/>
          <w:b/>
        </w:rPr>
        <w:t>Marquage</w:t>
      </w:r>
      <w:r w:rsidRPr="00340EAA">
        <w:rPr>
          <w:rFonts w:ascii="Arial" w:hAnsi="Arial" w:cs="Arial"/>
        </w:rPr>
        <w:t xml:space="preserve"> du sigle « </w:t>
      </w:r>
      <w:r w:rsidRPr="00340EAA">
        <w:rPr>
          <w:rFonts w:ascii="Arial" w:hAnsi="Arial" w:cs="Arial"/>
          <w:b/>
        </w:rPr>
        <w:t>CE</w:t>
      </w:r>
      <w:r w:rsidRPr="00340EAA">
        <w:rPr>
          <w:rFonts w:ascii="Arial" w:hAnsi="Arial" w:cs="Arial"/>
        </w:rPr>
        <w:t> »,</w:t>
      </w:r>
    </w:p>
    <w:p w:rsidR="00A11CAC" w:rsidRPr="00340EAA" w:rsidRDefault="00A11CAC" w:rsidP="00A11CAC">
      <w:pPr>
        <w:numPr>
          <w:ilvl w:val="3"/>
          <w:numId w:val="9"/>
        </w:numPr>
        <w:overflowPunct w:val="0"/>
        <w:autoSpaceDE w:val="0"/>
        <w:autoSpaceDN w:val="0"/>
        <w:adjustRightInd w:val="0"/>
        <w:spacing w:after="0" w:line="240" w:lineRule="auto"/>
        <w:textAlignment w:val="baseline"/>
        <w:rPr>
          <w:rFonts w:ascii="Arial" w:hAnsi="Arial" w:cs="Arial"/>
        </w:rPr>
      </w:pPr>
      <w:r w:rsidRPr="00340EAA">
        <w:rPr>
          <w:rFonts w:ascii="Arial" w:hAnsi="Arial" w:cs="Arial"/>
        </w:rPr>
        <w:t xml:space="preserve">Fourniture, après validation sur </w:t>
      </w:r>
      <w:r w:rsidRPr="00340EAA">
        <w:rPr>
          <w:rFonts w:ascii="Arial" w:hAnsi="Arial" w:cs="Arial"/>
          <w:b/>
        </w:rPr>
        <w:t>le site</w:t>
      </w:r>
      <w:r w:rsidRPr="00340EAA">
        <w:rPr>
          <w:rFonts w:ascii="Arial" w:hAnsi="Arial" w:cs="Arial"/>
        </w:rPr>
        <w:t xml:space="preserve">, d’un </w:t>
      </w:r>
      <w:r w:rsidRPr="00340EAA">
        <w:rPr>
          <w:rFonts w:ascii="Arial" w:hAnsi="Arial" w:cs="Arial"/>
          <w:b/>
        </w:rPr>
        <w:t>certificat de conformité</w:t>
      </w:r>
      <w:r w:rsidRPr="00340EAA">
        <w:rPr>
          <w:rFonts w:ascii="Arial" w:hAnsi="Arial" w:cs="Arial"/>
        </w:rPr>
        <w:t xml:space="preserve"> établi par un bureau de contrôle agréé par le ministère du travail,</w:t>
      </w:r>
    </w:p>
    <w:p w:rsidR="00301D03" w:rsidRPr="00340EAA" w:rsidRDefault="00A11CAC" w:rsidP="00A11CAC">
      <w:pPr>
        <w:numPr>
          <w:ilvl w:val="3"/>
          <w:numId w:val="9"/>
        </w:numPr>
        <w:overflowPunct w:val="0"/>
        <w:autoSpaceDE w:val="0"/>
        <w:autoSpaceDN w:val="0"/>
        <w:adjustRightInd w:val="0"/>
        <w:spacing w:after="0" w:line="240" w:lineRule="auto"/>
        <w:textAlignment w:val="baseline"/>
        <w:rPr>
          <w:rFonts w:ascii="Arial" w:hAnsi="Arial" w:cs="Arial"/>
        </w:rPr>
      </w:pPr>
      <w:r w:rsidRPr="00340EAA">
        <w:rPr>
          <w:rFonts w:ascii="Arial" w:hAnsi="Arial" w:cs="Arial"/>
        </w:rPr>
        <w:t>Fourniture d’un dossier technique.</w:t>
      </w:r>
    </w:p>
    <w:p w:rsidR="00A11CAC" w:rsidRPr="00340EAA" w:rsidRDefault="00A11CAC" w:rsidP="00301D03">
      <w:pPr>
        <w:overflowPunct w:val="0"/>
        <w:autoSpaceDE w:val="0"/>
        <w:autoSpaceDN w:val="0"/>
        <w:adjustRightInd w:val="0"/>
        <w:spacing w:after="0" w:line="240" w:lineRule="auto"/>
        <w:ind w:left="1440"/>
        <w:textAlignment w:val="baseline"/>
        <w:rPr>
          <w:rFonts w:ascii="Arial" w:hAnsi="Arial" w:cs="Arial"/>
        </w:rPr>
      </w:pPr>
      <w:r w:rsidRPr="00340EAA">
        <w:rPr>
          <w:rFonts w:ascii="Arial" w:hAnsi="Arial" w:cs="Arial"/>
        </w:rPr>
        <w:tab/>
      </w:r>
    </w:p>
    <w:p w:rsidR="00A11CAC" w:rsidRPr="00340EAA" w:rsidRDefault="00A11CAC" w:rsidP="00A11CAC">
      <w:pPr>
        <w:pStyle w:val="Titre1"/>
        <w:numPr>
          <w:ilvl w:val="0"/>
          <w:numId w:val="5"/>
        </w:numPr>
        <w:spacing w:line="360" w:lineRule="auto"/>
        <w:jc w:val="both"/>
        <w:rPr>
          <w:rFonts w:ascii="Arial" w:hAnsi="Arial" w:cs="Arial"/>
          <w:color w:val="007C4C"/>
          <w:sz w:val="22"/>
          <w:szCs w:val="22"/>
        </w:rPr>
      </w:pPr>
      <w:r w:rsidRPr="00340EAA">
        <w:rPr>
          <w:rFonts w:ascii="Arial" w:hAnsi="Arial" w:cs="Arial"/>
          <w:color w:val="007C4C"/>
          <w:sz w:val="22"/>
          <w:szCs w:val="22"/>
        </w:rPr>
        <w:t>Exécution du marché</w:t>
      </w:r>
    </w:p>
    <w:p w:rsidR="00A11CAC" w:rsidRPr="00340EAA" w:rsidRDefault="00A11CAC" w:rsidP="00A11CAC">
      <w:pPr>
        <w:numPr>
          <w:ilvl w:val="3"/>
          <w:numId w:val="9"/>
        </w:numPr>
        <w:overflowPunct w:val="0"/>
        <w:autoSpaceDE w:val="0"/>
        <w:autoSpaceDN w:val="0"/>
        <w:adjustRightInd w:val="0"/>
        <w:spacing w:after="0" w:line="240" w:lineRule="auto"/>
        <w:textAlignment w:val="baseline"/>
        <w:rPr>
          <w:rFonts w:ascii="Arial" w:hAnsi="Arial" w:cs="Arial"/>
        </w:rPr>
      </w:pPr>
      <w:r w:rsidRPr="00340EAA">
        <w:rPr>
          <w:rFonts w:ascii="Arial" w:hAnsi="Arial" w:cs="Arial"/>
        </w:rPr>
        <w:t xml:space="preserve">Qualité: Les matériels et la prestation d'installation devront répondre à toutes les normes en vigueur. Le soumissionnaire indiquera dans son offre la marque des matériels </w:t>
      </w:r>
      <w:r w:rsidR="00E83840" w:rsidRPr="00340EAA">
        <w:rPr>
          <w:rFonts w:ascii="Arial" w:hAnsi="Arial" w:cs="Arial"/>
        </w:rPr>
        <w:t>proposés</w:t>
      </w:r>
      <w:r w:rsidRPr="00340EAA">
        <w:rPr>
          <w:rFonts w:ascii="Arial" w:hAnsi="Arial" w:cs="Arial"/>
        </w:rPr>
        <w:t>. Il devra fournir les caractéristiques techniques</w:t>
      </w:r>
    </w:p>
    <w:p w:rsidR="00A11CAC" w:rsidRPr="00340EAA" w:rsidRDefault="00A11CAC" w:rsidP="00A11CAC">
      <w:pPr>
        <w:numPr>
          <w:ilvl w:val="3"/>
          <w:numId w:val="9"/>
        </w:numPr>
        <w:overflowPunct w:val="0"/>
        <w:autoSpaceDE w:val="0"/>
        <w:autoSpaceDN w:val="0"/>
        <w:adjustRightInd w:val="0"/>
        <w:spacing w:after="0" w:line="240" w:lineRule="auto"/>
        <w:textAlignment w:val="baseline"/>
        <w:rPr>
          <w:rFonts w:ascii="Arial" w:hAnsi="Arial" w:cs="Arial"/>
        </w:rPr>
      </w:pPr>
      <w:r w:rsidRPr="00340EAA">
        <w:rPr>
          <w:rFonts w:ascii="Arial" w:hAnsi="Arial" w:cs="Arial"/>
        </w:rPr>
        <w:t xml:space="preserve">Prestation: Les frais de déplacement sont à la charge du titulaire. Les interventions seront effectuées à la date et aux heures précisées par </w:t>
      </w:r>
      <w:r w:rsidRPr="00340EAA">
        <w:rPr>
          <w:rFonts w:ascii="Arial" w:hAnsi="Arial" w:cs="Arial"/>
        </w:rPr>
        <w:lastRenderedPageBreak/>
        <w:t>avance auprès du lycée. Il est demandé aux équipes d'intervention de respecter le plan de circulation de l'établissement et de veiller à respecter les locaux.</w:t>
      </w:r>
    </w:p>
    <w:p w:rsidR="00A11CAC" w:rsidRPr="00340EAA" w:rsidRDefault="00A11CAC" w:rsidP="00A11CAC">
      <w:pPr>
        <w:overflowPunct w:val="0"/>
        <w:autoSpaceDE w:val="0"/>
        <w:adjustRightInd w:val="0"/>
        <w:spacing w:after="0" w:line="240" w:lineRule="auto"/>
        <w:ind w:left="1440"/>
        <w:rPr>
          <w:rFonts w:ascii="Arial" w:hAnsi="Arial" w:cs="Arial"/>
        </w:rPr>
      </w:pPr>
    </w:p>
    <w:p w:rsidR="00A11CAC" w:rsidRPr="00340EAA" w:rsidRDefault="00A11CAC" w:rsidP="00A11CAC">
      <w:pPr>
        <w:pStyle w:val="Titre1"/>
        <w:numPr>
          <w:ilvl w:val="0"/>
          <w:numId w:val="5"/>
        </w:numPr>
        <w:spacing w:line="360" w:lineRule="auto"/>
        <w:jc w:val="both"/>
        <w:rPr>
          <w:rFonts w:ascii="Arial" w:hAnsi="Arial" w:cs="Arial"/>
          <w:color w:val="007C4C"/>
          <w:sz w:val="22"/>
          <w:szCs w:val="22"/>
        </w:rPr>
      </w:pPr>
      <w:r w:rsidRPr="00340EAA">
        <w:rPr>
          <w:rFonts w:ascii="Arial" w:hAnsi="Arial" w:cs="Arial"/>
          <w:color w:val="007C4C"/>
          <w:sz w:val="22"/>
          <w:szCs w:val="22"/>
        </w:rPr>
        <w:t>Date limite et modalités de remise des offres</w:t>
      </w:r>
    </w:p>
    <w:p w:rsidR="00A11CAC" w:rsidRPr="00A84DB9" w:rsidRDefault="00A11CAC" w:rsidP="00A11CAC">
      <w:pPr>
        <w:rPr>
          <w:rFonts w:ascii="Arial" w:hAnsi="Arial" w:cs="Arial"/>
          <w:b/>
          <w:bCs/>
          <w:highlight w:val="yellow"/>
        </w:rPr>
      </w:pPr>
      <w:r w:rsidRPr="00340EAA">
        <w:rPr>
          <w:rFonts w:ascii="Arial" w:hAnsi="Arial" w:cs="Arial"/>
          <w:b/>
          <w:bCs/>
        </w:rPr>
        <w:t xml:space="preserve">Date limite de réception des </w:t>
      </w:r>
      <w:r w:rsidRPr="00340EAA">
        <w:rPr>
          <w:rFonts w:ascii="Arial" w:hAnsi="Arial" w:cs="Arial"/>
          <w:b/>
          <w:bCs/>
          <w:color w:val="000000" w:themeColor="text1"/>
        </w:rPr>
        <w:t>offres </w:t>
      </w:r>
      <w:r w:rsidRPr="00DD74FF">
        <w:rPr>
          <w:rFonts w:ascii="Arial" w:hAnsi="Arial" w:cs="Arial"/>
          <w:b/>
          <w:bCs/>
          <w:color w:val="000000" w:themeColor="text1"/>
        </w:rPr>
        <w:t xml:space="preserve">: </w:t>
      </w:r>
      <w:r w:rsidR="00340EAA" w:rsidRPr="00DD74FF">
        <w:rPr>
          <w:rFonts w:ascii="Arial" w:hAnsi="Arial" w:cs="Arial"/>
          <w:b/>
          <w:bCs/>
          <w:color w:val="000000" w:themeColor="text1"/>
        </w:rPr>
        <w:t>2</w:t>
      </w:r>
      <w:r w:rsidR="00DD74FF" w:rsidRPr="00DD74FF">
        <w:rPr>
          <w:rFonts w:ascii="Arial" w:hAnsi="Arial" w:cs="Arial"/>
          <w:b/>
          <w:bCs/>
          <w:color w:val="000000" w:themeColor="text1"/>
        </w:rPr>
        <w:t>7</w:t>
      </w:r>
      <w:r w:rsidR="00B34361" w:rsidRPr="00DD74FF">
        <w:rPr>
          <w:rFonts w:ascii="Arial" w:hAnsi="Arial" w:cs="Arial"/>
          <w:b/>
          <w:bCs/>
          <w:color w:val="000000" w:themeColor="text1"/>
        </w:rPr>
        <w:t xml:space="preserve"> </w:t>
      </w:r>
      <w:r w:rsidR="00340EAA" w:rsidRPr="00DD74FF">
        <w:rPr>
          <w:rFonts w:ascii="Arial" w:hAnsi="Arial" w:cs="Arial"/>
          <w:b/>
          <w:bCs/>
          <w:color w:val="000000" w:themeColor="text1"/>
        </w:rPr>
        <w:t>Mars 2024</w:t>
      </w:r>
    </w:p>
    <w:p w:rsidR="00A11CAC" w:rsidRPr="00DD74FF" w:rsidRDefault="00A11CAC" w:rsidP="00A11CAC">
      <w:pPr>
        <w:rPr>
          <w:rFonts w:ascii="Arial" w:hAnsi="Arial" w:cs="Arial"/>
        </w:rPr>
      </w:pPr>
      <w:r w:rsidRPr="00DD74FF">
        <w:rPr>
          <w:rFonts w:ascii="Arial" w:hAnsi="Arial" w:cs="Arial"/>
        </w:rPr>
        <w:t>Offres à adresser à déposer sur la plateforme AJI.</w:t>
      </w:r>
    </w:p>
    <w:p w:rsidR="00A11CAC" w:rsidRPr="00C02EA0" w:rsidRDefault="00A11CAC" w:rsidP="00A11CAC">
      <w:pPr>
        <w:rPr>
          <w:rFonts w:ascii="Arial" w:hAnsi="Arial" w:cs="Arial"/>
        </w:rPr>
      </w:pPr>
      <w:r w:rsidRPr="00C02EA0">
        <w:rPr>
          <w:rFonts w:ascii="Arial" w:hAnsi="Arial" w:cs="Arial"/>
        </w:rPr>
        <w:t>Le présent cahier des charges sera retourné paraphé sur chaque page par le candidat à l'appui de la remise de son offre.</w:t>
      </w:r>
    </w:p>
    <w:p w:rsidR="00A11CAC" w:rsidRPr="00C02EA0" w:rsidRDefault="00A11CAC" w:rsidP="00A11CAC">
      <w:pPr>
        <w:rPr>
          <w:rFonts w:ascii="Arial" w:hAnsi="Arial" w:cs="Arial"/>
        </w:rPr>
      </w:pPr>
      <w:r w:rsidRPr="00C02EA0">
        <w:rPr>
          <w:rFonts w:ascii="Arial" w:hAnsi="Arial" w:cs="Arial"/>
        </w:rPr>
        <w:t xml:space="preserve">Les offres et </w:t>
      </w:r>
      <w:r w:rsidR="00933B3A" w:rsidRPr="00C02EA0">
        <w:rPr>
          <w:rFonts w:ascii="Arial" w:hAnsi="Arial" w:cs="Arial"/>
        </w:rPr>
        <w:t>les documentations techniques</w:t>
      </w:r>
      <w:r w:rsidRPr="00C02EA0">
        <w:rPr>
          <w:rFonts w:ascii="Arial" w:hAnsi="Arial" w:cs="Arial"/>
        </w:rPr>
        <w:t xml:space="preserve"> seront rédigées en français.</w:t>
      </w:r>
    </w:p>
    <w:p w:rsidR="00A11CAC" w:rsidRPr="00C02EA0" w:rsidRDefault="00A11CAC" w:rsidP="00A11CAC">
      <w:pPr>
        <w:pStyle w:val="Titre1"/>
        <w:numPr>
          <w:ilvl w:val="0"/>
          <w:numId w:val="5"/>
        </w:numPr>
        <w:spacing w:line="360" w:lineRule="auto"/>
        <w:jc w:val="both"/>
        <w:rPr>
          <w:rFonts w:ascii="Arial" w:hAnsi="Arial" w:cs="Arial"/>
          <w:color w:val="007C4C"/>
          <w:sz w:val="22"/>
          <w:szCs w:val="22"/>
        </w:rPr>
      </w:pPr>
      <w:r w:rsidRPr="00C02EA0">
        <w:rPr>
          <w:rFonts w:ascii="Arial" w:hAnsi="Arial" w:cs="Arial"/>
          <w:color w:val="007C4C"/>
          <w:sz w:val="22"/>
          <w:szCs w:val="22"/>
        </w:rPr>
        <w:t>Conditions de livraison (du matériel de chantier)</w:t>
      </w:r>
    </w:p>
    <w:p w:rsidR="00A11CAC" w:rsidRPr="00C02EA0" w:rsidRDefault="00A11CAC" w:rsidP="00A11CAC">
      <w:pPr>
        <w:jc w:val="both"/>
        <w:rPr>
          <w:rFonts w:ascii="Arial" w:hAnsi="Arial" w:cs="Arial"/>
        </w:rPr>
      </w:pPr>
      <w:r w:rsidRPr="00C02EA0">
        <w:rPr>
          <w:rFonts w:ascii="Arial" w:hAnsi="Arial" w:cs="Arial"/>
        </w:rPr>
        <w:t>Les horaires d’ouverture de l’établissement sont de 8 h 00 à 18 h 00 (horaire de présence du personnel). Il est impossible d’utiliser l’entrée livraison de 07h30 à 08h10, de 16h30 à 17h00 et 17h30 à 18h00.</w:t>
      </w:r>
    </w:p>
    <w:p w:rsidR="00A11CAC" w:rsidRPr="00C02EA0" w:rsidRDefault="00A11CAC" w:rsidP="00A11CAC">
      <w:pPr>
        <w:jc w:val="both"/>
        <w:rPr>
          <w:rFonts w:ascii="Arial" w:hAnsi="Arial" w:cs="Arial"/>
        </w:rPr>
      </w:pPr>
      <w:r w:rsidRPr="00C02EA0">
        <w:rPr>
          <w:rFonts w:ascii="Arial" w:hAnsi="Arial" w:cs="Arial"/>
        </w:rPr>
        <w:t>Vous devrez indiquer votre date de travaux.</w:t>
      </w:r>
    </w:p>
    <w:p w:rsidR="00A11CAC" w:rsidRPr="00C02EA0" w:rsidRDefault="00A11CAC" w:rsidP="00A11CAC">
      <w:pPr>
        <w:pStyle w:val="Paragraphedeliste"/>
        <w:numPr>
          <w:ilvl w:val="0"/>
          <w:numId w:val="5"/>
        </w:numPr>
        <w:spacing w:after="0" w:line="360" w:lineRule="auto"/>
        <w:jc w:val="both"/>
        <w:rPr>
          <w:rFonts w:ascii="Arial" w:hAnsi="Arial" w:cs="Arial"/>
          <w:b/>
          <w:bCs/>
          <w:color w:val="007C4C"/>
          <w:u w:val="single"/>
        </w:rPr>
      </w:pPr>
      <w:r w:rsidRPr="00C02EA0">
        <w:rPr>
          <w:rFonts w:ascii="Arial" w:hAnsi="Arial" w:cs="Arial"/>
          <w:b/>
          <w:bCs/>
          <w:color w:val="007C4C"/>
          <w:u w:val="single"/>
        </w:rPr>
        <w:t>Mode de fonctionnement</w:t>
      </w:r>
    </w:p>
    <w:p w:rsidR="00A11CAC" w:rsidRPr="00C02EA0" w:rsidRDefault="00A11CAC" w:rsidP="00A11CAC">
      <w:pPr>
        <w:jc w:val="both"/>
        <w:rPr>
          <w:rFonts w:ascii="Arial" w:hAnsi="Arial" w:cs="Arial"/>
          <w:bCs/>
        </w:rPr>
      </w:pPr>
      <w:r w:rsidRPr="00C02EA0">
        <w:rPr>
          <w:rFonts w:ascii="Arial" w:hAnsi="Arial" w:cs="Arial"/>
          <w:bCs/>
        </w:rPr>
        <w:t xml:space="preserve">La notification du marché intervient sous forme d’un bon de commande auprès du fournisseur le mieux disant et dont la proposition entrera dans l’enveloppe budgétaire. Nous tiendrons également compte de la qualité du matériel et des services proposés. </w:t>
      </w:r>
    </w:p>
    <w:p w:rsidR="00A11CAC" w:rsidRPr="00C02EA0" w:rsidRDefault="00A11CAC" w:rsidP="00A11CAC">
      <w:pPr>
        <w:jc w:val="both"/>
        <w:rPr>
          <w:rFonts w:ascii="Arial" w:hAnsi="Arial" w:cs="Arial"/>
          <w:bCs/>
        </w:rPr>
      </w:pPr>
      <w:r w:rsidRPr="00C02EA0">
        <w:rPr>
          <w:rFonts w:ascii="Arial" w:hAnsi="Arial" w:cs="Arial"/>
          <w:bCs/>
        </w:rPr>
        <w:t xml:space="preserve">Les dates de pose, d’installation, de mise en service et de formation devront être proposées et validées par l’établissement. Le calendrier d’intervention devra être défini avec le lycée compte tenu de la présence des élèves, des examens, des vacances et des travaux de restructuration des ateliers… </w:t>
      </w:r>
    </w:p>
    <w:p w:rsidR="00A11CAC" w:rsidRPr="00C02EA0" w:rsidRDefault="00A11CAC" w:rsidP="00A11CAC">
      <w:pPr>
        <w:pStyle w:val="Titre1"/>
        <w:numPr>
          <w:ilvl w:val="0"/>
          <w:numId w:val="5"/>
        </w:numPr>
        <w:spacing w:line="360" w:lineRule="auto"/>
        <w:jc w:val="both"/>
        <w:rPr>
          <w:rFonts w:ascii="Arial" w:hAnsi="Arial" w:cs="Arial"/>
          <w:color w:val="007C4C"/>
          <w:sz w:val="22"/>
          <w:szCs w:val="22"/>
        </w:rPr>
      </w:pPr>
      <w:r w:rsidRPr="00C02EA0">
        <w:rPr>
          <w:rFonts w:ascii="Arial" w:hAnsi="Arial" w:cs="Arial"/>
          <w:color w:val="007C4C"/>
          <w:sz w:val="22"/>
          <w:szCs w:val="22"/>
        </w:rPr>
        <w:t>Elimination</w:t>
      </w:r>
    </w:p>
    <w:p w:rsidR="00A11CAC" w:rsidRPr="00C02EA0" w:rsidRDefault="00A11CAC" w:rsidP="00A11CAC">
      <w:pPr>
        <w:jc w:val="both"/>
        <w:rPr>
          <w:rFonts w:ascii="Arial" w:hAnsi="Arial" w:cs="Arial"/>
        </w:rPr>
      </w:pPr>
      <w:r w:rsidRPr="00C02EA0">
        <w:rPr>
          <w:rFonts w:ascii="Arial" w:hAnsi="Arial" w:cs="Arial"/>
        </w:rPr>
        <w:t>L’entreprise soumissionnaire sera éliminée si elle ne remet pas les documents demandés.</w:t>
      </w:r>
    </w:p>
    <w:p w:rsidR="00A11CAC" w:rsidRPr="00C02EA0" w:rsidRDefault="00A11CAC" w:rsidP="00A11CAC">
      <w:pPr>
        <w:jc w:val="both"/>
        <w:rPr>
          <w:rFonts w:ascii="Arial" w:hAnsi="Arial" w:cs="Arial"/>
        </w:rPr>
      </w:pPr>
      <w:r w:rsidRPr="00C02EA0">
        <w:rPr>
          <w:rFonts w:ascii="Arial" w:hAnsi="Arial" w:cs="Arial"/>
        </w:rPr>
        <w:t>L’élimination lui sera notifiée dès constat par la commission d’appel d’offre.</w:t>
      </w:r>
    </w:p>
    <w:p w:rsidR="00A11CAC" w:rsidRPr="00C02EA0" w:rsidRDefault="00A11CAC" w:rsidP="00A11CAC">
      <w:pPr>
        <w:pStyle w:val="Titre1"/>
        <w:numPr>
          <w:ilvl w:val="0"/>
          <w:numId w:val="5"/>
        </w:numPr>
        <w:spacing w:line="360" w:lineRule="auto"/>
        <w:jc w:val="both"/>
        <w:rPr>
          <w:rFonts w:ascii="Arial" w:hAnsi="Arial" w:cs="Arial"/>
          <w:color w:val="007C4C"/>
          <w:sz w:val="22"/>
          <w:szCs w:val="22"/>
        </w:rPr>
      </w:pPr>
      <w:r w:rsidRPr="00C02EA0">
        <w:rPr>
          <w:rFonts w:ascii="Arial" w:hAnsi="Arial" w:cs="Arial"/>
          <w:color w:val="007C4C"/>
          <w:sz w:val="22"/>
          <w:szCs w:val="22"/>
        </w:rPr>
        <w:t>Critères d’attribution</w:t>
      </w:r>
    </w:p>
    <w:p w:rsidR="00B34361" w:rsidRPr="00C02EA0" w:rsidRDefault="00B34361" w:rsidP="00A11CAC">
      <w:pPr>
        <w:jc w:val="both"/>
        <w:rPr>
          <w:rFonts w:ascii="Arial" w:hAnsi="Arial" w:cs="Arial"/>
        </w:rPr>
      </w:pPr>
      <w:r w:rsidRPr="00C02EA0">
        <w:rPr>
          <w:rFonts w:ascii="Arial" w:hAnsi="Arial" w:cs="Arial"/>
        </w:rPr>
        <w:t>Les critères sont identiques pour chacun des lots.</w:t>
      </w:r>
    </w:p>
    <w:p w:rsidR="00A11CAC" w:rsidRPr="00C02EA0" w:rsidRDefault="00A11CAC" w:rsidP="00A11CAC">
      <w:pPr>
        <w:jc w:val="both"/>
        <w:rPr>
          <w:rFonts w:ascii="Arial" w:hAnsi="Arial" w:cs="Arial"/>
        </w:rPr>
      </w:pPr>
      <w:r w:rsidRPr="00C02EA0">
        <w:rPr>
          <w:rFonts w:ascii="Arial" w:hAnsi="Arial" w:cs="Arial"/>
        </w:rPr>
        <w:t>Offre la plus avantageuse appréciée en fonction des critères énoncés ci-dessous avec leur pondération :</w:t>
      </w:r>
    </w:p>
    <w:p w:rsidR="00A11CAC" w:rsidRPr="00C02EA0" w:rsidRDefault="00A11CAC" w:rsidP="00A11CAC">
      <w:pPr>
        <w:pStyle w:val="Paragraphedeliste"/>
        <w:numPr>
          <w:ilvl w:val="0"/>
          <w:numId w:val="7"/>
        </w:numPr>
        <w:spacing w:after="0" w:line="240" w:lineRule="auto"/>
        <w:jc w:val="both"/>
        <w:rPr>
          <w:rFonts w:ascii="Arial" w:hAnsi="Arial" w:cs="Arial"/>
        </w:rPr>
      </w:pPr>
      <w:r w:rsidRPr="00C02EA0">
        <w:rPr>
          <w:rFonts w:ascii="Arial" w:hAnsi="Arial" w:cs="Arial"/>
        </w:rPr>
        <w:t xml:space="preserve">Qualité des produits : </w:t>
      </w:r>
      <w:r w:rsidR="00C02EA0" w:rsidRPr="00C02EA0">
        <w:rPr>
          <w:rFonts w:ascii="Arial" w:hAnsi="Arial" w:cs="Arial"/>
        </w:rPr>
        <w:t>3</w:t>
      </w:r>
      <w:r w:rsidRPr="00C02EA0">
        <w:rPr>
          <w:rFonts w:ascii="Arial" w:hAnsi="Arial" w:cs="Arial"/>
        </w:rPr>
        <w:t>0%</w:t>
      </w:r>
    </w:p>
    <w:p w:rsidR="00A11CAC" w:rsidRPr="00C02EA0" w:rsidRDefault="00A11CAC" w:rsidP="00A11CAC">
      <w:pPr>
        <w:pStyle w:val="Paragraphedeliste"/>
        <w:numPr>
          <w:ilvl w:val="0"/>
          <w:numId w:val="7"/>
        </w:numPr>
        <w:spacing w:after="0" w:line="240" w:lineRule="auto"/>
        <w:jc w:val="both"/>
        <w:rPr>
          <w:rFonts w:ascii="Arial" w:hAnsi="Arial" w:cs="Arial"/>
        </w:rPr>
      </w:pPr>
      <w:r w:rsidRPr="00C02EA0">
        <w:rPr>
          <w:rFonts w:ascii="Arial" w:hAnsi="Arial" w:cs="Arial"/>
        </w:rPr>
        <w:t>Qualité des prestations : 20 %</w:t>
      </w:r>
    </w:p>
    <w:p w:rsidR="00A11CAC" w:rsidRPr="00C02EA0" w:rsidRDefault="00A11CAC" w:rsidP="00A11CAC">
      <w:pPr>
        <w:pStyle w:val="Paragraphedeliste"/>
        <w:numPr>
          <w:ilvl w:val="0"/>
          <w:numId w:val="7"/>
        </w:numPr>
        <w:spacing w:after="0" w:line="240" w:lineRule="auto"/>
        <w:jc w:val="both"/>
        <w:rPr>
          <w:rFonts w:ascii="Arial" w:hAnsi="Arial" w:cs="Arial"/>
        </w:rPr>
      </w:pPr>
      <w:r w:rsidRPr="00C02EA0">
        <w:rPr>
          <w:rFonts w:ascii="Arial" w:hAnsi="Arial" w:cs="Arial"/>
        </w:rPr>
        <w:t xml:space="preserve">Sécurité des utilisateurs : </w:t>
      </w:r>
      <w:r w:rsidR="00C02EA0" w:rsidRPr="00C02EA0">
        <w:rPr>
          <w:rFonts w:ascii="Arial" w:hAnsi="Arial" w:cs="Arial"/>
        </w:rPr>
        <w:t>2</w:t>
      </w:r>
      <w:r w:rsidRPr="00C02EA0">
        <w:rPr>
          <w:rFonts w:ascii="Arial" w:hAnsi="Arial" w:cs="Arial"/>
        </w:rPr>
        <w:t>0%</w:t>
      </w:r>
    </w:p>
    <w:p w:rsidR="00A11CAC" w:rsidRPr="00C02EA0" w:rsidRDefault="00A11CAC" w:rsidP="00A11CAC">
      <w:pPr>
        <w:pStyle w:val="Paragraphedeliste"/>
        <w:numPr>
          <w:ilvl w:val="0"/>
          <w:numId w:val="7"/>
        </w:numPr>
        <w:spacing w:after="0" w:line="240" w:lineRule="auto"/>
        <w:jc w:val="both"/>
        <w:rPr>
          <w:rFonts w:ascii="Arial" w:hAnsi="Arial" w:cs="Arial"/>
        </w:rPr>
      </w:pPr>
      <w:r w:rsidRPr="00C02EA0">
        <w:rPr>
          <w:rFonts w:ascii="Arial" w:hAnsi="Arial" w:cs="Arial"/>
        </w:rPr>
        <w:t xml:space="preserve">Prix : </w:t>
      </w:r>
      <w:r w:rsidR="00C02EA0" w:rsidRPr="00C02EA0">
        <w:rPr>
          <w:rFonts w:ascii="Arial" w:hAnsi="Arial" w:cs="Arial"/>
        </w:rPr>
        <w:t>3</w:t>
      </w:r>
      <w:r w:rsidRPr="00C02EA0">
        <w:rPr>
          <w:rFonts w:ascii="Arial" w:hAnsi="Arial" w:cs="Arial"/>
        </w:rPr>
        <w:t>0%</w:t>
      </w:r>
    </w:p>
    <w:p w:rsidR="00A11CAC" w:rsidRPr="00C02EA0" w:rsidRDefault="00A11CAC" w:rsidP="00A11CAC">
      <w:pPr>
        <w:spacing w:after="0" w:line="240" w:lineRule="auto"/>
        <w:jc w:val="both"/>
        <w:rPr>
          <w:rFonts w:ascii="Arial" w:hAnsi="Arial" w:cs="Arial"/>
        </w:rPr>
      </w:pPr>
    </w:p>
    <w:p w:rsidR="00A11CAC" w:rsidRPr="00C02EA0" w:rsidRDefault="00A11CAC" w:rsidP="00A11CAC">
      <w:pPr>
        <w:pStyle w:val="Titre1"/>
        <w:numPr>
          <w:ilvl w:val="0"/>
          <w:numId w:val="5"/>
        </w:numPr>
        <w:spacing w:line="360" w:lineRule="auto"/>
        <w:jc w:val="both"/>
        <w:rPr>
          <w:rFonts w:ascii="Arial" w:hAnsi="Arial" w:cs="Arial"/>
          <w:color w:val="007C4C"/>
          <w:sz w:val="22"/>
          <w:szCs w:val="22"/>
        </w:rPr>
      </w:pPr>
      <w:r w:rsidRPr="00C02EA0">
        <w:rPr>
          <w:rFonts w:ascii="Arial" w:hAnsi="Arial" w:cs="Arial"/>
          <w:color w:val="007C4C"/>
          <w:sz w:val="22"/>
          <w:szCs w:val="22"/>
        </w:rPr>
        <w:t>Prix</w:t>
      </w:r>
    </w:p>
    <w:p w:rsidR="00A11CAC" w:rsidRPr="00C02EA0" w:rsidRDefault="00A11CAC" w:rsidP="00A11CAC">
      <w:pPr>
        <w:jc w:val="both"/>
        <w:rPr>
          <w:rFonts w:ascii="Arial" w:hAnsi="Arial" w:cs="Arial"/>
        </w:rPr>
      </w:pPr>
      <w:r w:rsidRPr="00C02EA0">
        <w:rPr>
          <w:rFonts w:ascii="Arial" w:hAnsi="Arial" w:cs="Arial"/>
        </w:rPr>
        <w:t xml:space="preserve">Les prix seront proposés HT </w:t>
      </w:r>
      <w:r w:rsidRPr="00C02EA0">
        <w:rPr>
          <w:rFonts w:ascii="Arial" w:hAnsi="Arial" w:cs="Arial"/>
          <w:b/>
          <w:u w:val="single"/>
        </w:rPr>
        <w:t>et TTC</w:t>
      </w:r>
      <w:r w:rsidRPr="00C02EA0">
        <w:rPr>
          <w:rFonts w:ascii="Arial" w:hAnsi="Arial" w:cs="Arial"/>
        </w:rPr>
        <w:t>.</w:t>
      </w:r>
    </w:p>
    <w:p w:rsidR="00A11CAC" w:rsidRPr="00C02EA0" w:rsidRDefault="00A11CAC" w:rsidP="00A11CAC">
      <w:pPr>
        <w:pStyle w:val="Paragraphedeliste"/>
        <w:numPr>
          <w:ilvl w:val="0"/>
          <w:numId w:val="5"/>
        </w:numPr>
        <w:spacing w:after="0" w:line="360" w:lineRule="auto"/>
        <w:rPr>
          <w:rFonts w:ascii="Arial" w:hAnsi="Arial" w:cs="Arial"/>
          <w:color w:val="007C4C"/>
        </w:rPr>
      </w:pPr>
      <w:r w:rsidRPr="00C02EA0">
        <w:rPr>
          <w:rFonts w:ascii="Arial" w:hAnsi="Arial" w:cs="Arial"/>
          <w:b/>
          <w:color w:val="007C4C"/>
          <w:u w:val="single"/>
        </w:rPr>
        <w:lastRenderedPageBreak/>
        <w:t xml:space="preserve">Clause de révision de prix </w:t>
      </w:r>
    </w:p>
    <w:p w:rsidR="00A11CAC" w:rsidRPr="00C02EA0" w:rsidRDefault="00A11CAC" w:rsidP="00A11CAC">
      <w:pPr>
        <w:jc w:val="both"/>
        <w:rPr>
          <w:rFonts w:ascii="Arial" w:hAnsi="Arial" w:cs="Arial"/>
        </w:rPr>
      </w:pPr>
      <w:r w:rsidRPr="00C02EA0">
        <w:rPr>
          <w:rFonts w:ascii="Arial" w:hAnsi="Arial" w:cs="Arial"/>
        </w:rPr>
        <w:t>Sans objet puisque la durée d’exécution du marché (livraison et exécution du chantier) est inférieure à trois mois.</w:t>
      </w:r>
    </w:p>
    <w:p w:rsidR="00A11CAC" w:rsidRPr="00C02EA0" w:rsidRDefault="00A11CAC" w:rsidP="00A11CAC">
      <w:pPr>
        <w:pStyle w:val="Paragraphedeliste"/>
        <w:numPr>
          <w:ilvl w:val="0"/>
          <w:numId w:val="5"/>
        </w:numPr>
        <w:spacing w:after="0" w:line="360" w:lineRule="auto"/>
        <w:rPr>
          <w:rFonts w:ascii="Arial" w:hAnsi="Arial" w:cs="Arial"/>
          <w:b/>
          <w:color w:val="007C4C"/>
          <w:u w:val="single"/>
        </w:rPr>
      </w:pPr>
      <w:r w:rsidRPr="00C02EA0">
        <w:rPr>
          <w:rFonts w:ascii="Arial" w:hAnsi="Arial" w:cs="Arial"/>
          <w:b/>
          <w:color w:val="007C4C"/>
          <w:u w:val="single"/>
        </w:rPr>
        <w:t xml:space="preserve">Durée d’exécution du marché </w:t>
      </w:r>
    </w:p>
    <w:p w:rsidR="00A11CAC" w:rsidRPr="00C02EA0" w:rsidRDefault="00A11CAC" w:rsidP="00A11CAC">
      <w:pPr>
        <w:jc w:val="both"/>
        <w:rPr>
          <w:rFonts w:ascii="Arial" w:hAnsi="Arial" w:cs="Arial"/>
          <w:bCs/>
        </w:rPr>
      </w:pPr>
      <w:r w:rsidRPr="00C02EA0">
        <w:rPr>
          <w:rFonts w:ascii="Arial" w:hAnsi="Arial" w:cs="Arial"/>
          <w:bCs/>
        </w:rPr>
        <w:t>Le MAPA ainsi que le présent cahier de</w:t>
      </w:r>
      <w:r w:rsidR="00B34361" w:rsidRPr="00C02EA0">
        <w:rPr>
          <w:rFonts w:ascii="Arial" w:hAnsi="Arial" w:cs="Arial"/>
          <w:bCs/>
        </w:rPr>
        <w:t>s charges sont valables jusqu'à livraison de</w:t>
      </w:r>
      <w:r w:rsidR="00C02EA0" w:rsidRPr="00C02EA0">
        <w:rPr>
          <w:rFonts w:ascii="Arial" w:hAnsi="Arial" w:cs="Arial"/>
          <w:bCs/>
        </w:rPr>
        <w:t xml:space="preserve"> la machine</w:t>
      </w:r>
      <w:r w:rsidR="00B34361" w:rsidRPr="00C02EA0">
        <w:rPr>
          <w:rFonts w:ascii="Arial" w:hAnsi="Arial" w:cs="Arial"/>
          <w:bCs/>
        </w:rPr>
        <w:t xml:space="preserve">, avant </w:t>
      </w:r>
      <w:r w:rsidR="00C02EA0" w:rsidRPr="00C02EA0">
        <w:rPr>
          <w:rFonts w:ascii="Arial" w:hAnsi="Arial" w:cs="Arial"/>
          <w:bCs/>
        </w:rPr>
        <w:t>30</w:t>
      </w:r>
      <w:r w:rsidR="00B34361" w:rsidRPr="00C02EA0">
        <w:rPr>
          <w:rFonts w:ascii="Arial" w:hAnsi="Arial" w:cs="Arial"/>
          <w:bCs/>
        </w:rPr>
        <w:t>/</w:t>
      </w:r>
      <w:r w:rsidR="007E2BD4">
        <w:rPr>
          <w:rFonts w:ascii="Arial" w:hAnsi="Arial" w:cs="Arial"/>
          <w:bCs/>
        </w:rPr>
        <w:t>11</w:t>
      </w:r>
      <w:bookmarkStart w:id="0" w:name="_GoBack"/>
      <w:bookmarkEnd w:id="0"/>
      <w:r w:rsidR="00B34361" w:rsidRPr="00C02EA0">
        <w:rPr>
          <w:rFonts w:ascii="Arial" w:hAnsi="Arial" w:cs="Arial"/>
          <w:bCs/>
        </w:rPr>
        <w:t>/2024</w:t>
      </w:r>
      <w:r w:rsidRPr="00C02EA0">
        <w:rPr>
          <w:rFonts w:ascii="Arial" w:hAnsi="Arial" w:cs="Arial"/>
          <w:bCs/>
        </w:rPr>
        <w:t>.</w:t>
      </w:r>
    </w:p>
    <w:p w:rsidR="00A11CAC" w:rsidRPr="00C02EA0" w:rsidRDefault="00A11CAC" w:rsidP="00A11CAC">
      <w:pPr>
        <w:pStyle w:val="Titre1"/>
        <w:numPr>
          <w:ilvl w:val="0"/>
          <w:numId w:val="5"/>
        </w:numPr>
        <w:spacing w:line="360" w:lineRule="auto"/>
        <w:jc w:val="both"/>
        <w:rPr>
          <w:rFonts w:ascii="Arial" w:hAnsi="Arial" w:cs="Arial"/>
          <w:color w:val="007C4C"/>
          <w:sz w:val="22"/>
          <w:szCs w:val="22"/>
        </w:rPr>
      </w:pPr>
      <w:r w:rsidRPr="00C02EA0">
        <w:rPr>
          <w:rFonts w:ascii="Arial" w:hAnsi="Arial" w:cs="Arial"/>
          <w:color w:val="007C4C"/>
          <w:sz w:val="22"/>
          <w:szCs w:val="22"/>
        </w:rPr>
        <w:t>Délai et mode de règlement</w:t>
      </w:r>
    </w:p>
    <w:p w:rsidR="00A11CAC" w:rsidRPr="00C02EA0" w:rsidRDefault="00A11CAC" w:rsidP="00A11CAC">
      <w:pPr>
        <w:numPr>
          <w:ilvl w:val="0"/>
          <w:numId w:val="6"/>
        </w:numPr>
        <w:spacing w:after="0" w:line="240" w:lineRule="auto"/>
        <w:jc w:val="both"/>
        <w:rPr>
          <w:rFonts w:ascii="Arial" w:hAnsi="Arial" w:cs="Arial"/>
          <w:b/>
          <w:bCs/>
          <w:u w:val="single"/>
        </w:rPr>
      </w:pPr>
      <w:r w:rsidRPr="00C02EA0">
        <w:rPr>
          <w:rFonts w:ascii="Arial" w:hAnsi="Arial" w:cs="Arial"/>
          <w:b/>
          <w:bCs/>
          <w:u w:val="single"/>
        </w:rPr>
        <w:t>Conditions de règlement</w:t>
      </w:r>
    </w:p>
    <w:p w:rsidR="00A11CAC" w:rsidRPr="00C02EA0" w:rsidRDefault="00A11CAC" w:rsidP="00A11CAC">
      <w:pPr>
        <w:pStyle w:val="Corpsdetexte2"/>
        <w:rPr>
          <w:rFonts w:ascii="Arial" w:hAnsi="Arial" w:cs="Arial"/>
          <w:color w:val="auto"/>
          <w:sz w:val="22"/>
          <w:szCs w:val="22"/>
        </w:rPr>
      </w:pPr>
      <w:r w:rsidRPr="00C02EA0">
        <w:rPr>
          <w:rFonts w:ascii="Arial" w:hAnsi="Arial" w:cs="Arial"/>
          <w:color w:val="auto"/>
          <w:sz w:val="22"/>
          <w:szCs w:val="22"/>
        </w:rPr>
        <w:t>Le mode de règlement partiel définitif (après service fait) intervient par virement bancaire (RIB à fournir avec la facture). Cf. art.92 du CMP.</w:t>
      </w:r>
    </w:p>
    <w:p w:rsidR="00A11CAC" w:rsidRPr="00C02EA0" w:rsidRDefault="00A11CAC" w:rsidP="00A11CAC">
      <w:pPr>
        <w:pStyle w:val="Corpsdetexte2"/>
        <w:rPr>
          <w:rFonts w:ascii="Arial" w:hAnsi="Arial" w:cs="Arial"/>
          <w:color w:val="auto"/>
          <w:sz w:val="22"/>
          <w:szCs w:val="22"/>
        </w:rPr>
      </w:pPr>
    </w:p>
    <w:p w:rsidR="00A11CAC" w:rsidRPr="00C02EA0" w:rsidRDefault="00A11CAC" w:rsidP="00A11CAC">
      <w:pPr>
        <w:pStyle w:val="Corpsdetexte2"/>
        <w:numPr>
          <w:ilvl w:val="0"/>
          <w:numId w:val="6"/>
        </w:numPr>
        <w:rPr>
          <w:rFonts w:ascii="Arial" w:hAnsi="Arial" w:cs="Arial"/>
          <w:b/>
          <w:bCs/>
          <w:color w:val="auto"/>
          <w:sz w:val="22"/>
          <w:szCs w:val="22"/>
          <w:u w:val="single"/>
        </w:rPr>
      </w:pPr>
      <w:r w:rsidRPr="00C02EA0">
        <w:rPr>
          <w:rFonts w:ascii="Arial" w:hAnsi="Arial" w:cs="Arial"/>
          <w:b/>
          <w:bCs/>
          <w:color w:val="auto"/>
          <w:sz w:val="22"/>
          <w:szCs w:val="22"/>
          <w:u w:val="single"/>
        </w:rPr>
        <w:t>Délai de paiement</w:t>
      </w:r>
    </w:p>
    <w:p w:rsidR="00A11CAC" w:rsidRPr="00C02EA0" w:rsidRDefault="00A11CAC" w:rsidP="00A11CAC">
      <w:pPr>
        <w:pStyle w:val="Corpsdetexte2"/>
        <w:rPr>
          <w:rFonts w:ascii="Arial" w:hAnsi="Arial" w:cs="Arial"/>
          <w:color w:val="auto"/>
          <w:sz w:val="22"/>
          <w:szCs w:val="22"/>
        </w:rPr>
      </w:pPr>
      <w:r w:rsidRPr="00C02EA0">
        <w:rPr>
          <w:rFonts w:ascii="Arial" w:hAnsi="Arial" w:cs="Arial"/>
          <w:color w:val="auto"/>
          <w:sz w:val="22"/>
          <w:szCs w:val="22"/>
        </w:rPr>
        <w:t>Le délai global de paiement est de 30 jours après réception de facture, si le service fait peut-être constaté (prestation effectuée en totalité, matériel en bon état de fonctionnement etc.).</w:t>
      </w:r>
    </w:p>
    <w:p w:rsidR="00A11CAC" w:rsidRPr="00C02EA0" w:rsidRDefault="00A11CAC" w:rsidP="00A11CAC">
      <w:pPr>
        <w:pStyle w:val="Corpsdetexte2"/>
        <w:rPr>
          <w:rFonts w:ascii="Arial" w:hAnsi="Arial" w:cs="Arial"/>
          <w:color w:val="auto"/>
          <w:sz w:val="22"/>
          <w:szCs w:val="22"/>
        </w:rPr>
      </w:pPr>
      <w:r w:rsidRPr="00C02EA0">
        <w:rPr>
          <w:rFonts w:ascii="Arial" w:hAnsi="Arial" w:cs="Arial"/>
          <w:color w:val="auto"/>
          <w:sz w:val="22"/>
          <w:szCs w:val="22"/>
        </w:rPr>
        <w:t>Cf. article 33 du décret n° 2008-1355 du 09/12/08 modifiant l’article 98 du CMP.</w:t>
      </w:r>
    </w:p>
    <w:p w:rsidR="00A11CAC" w:rsidRPr="00C02EA0" w:rsidRDefault="00A11CAC" w:rsidP="00A11CAC">
      <w:pPr>
        <w:pStyle w:val="Corpsdetexte2"/>
        <w:rPr>
          <w:rFonts w:ascii="Arial" w:hAnsi="Arial" w:cs="Arial"/>
          <w:color w:val="auto"/>
          <w:sz w:val="22"/>
          <w:szCs w:val="22"/>
        </w:rPr>
      </w:pPr>
    </w:p>
    <w:p w:rsidR="00A11CAC" w:rsidRPr="00C02EA0" w:rsidRDefault="00A11CAC" w:rsidP="00A11CAC">
      <w:pPr>
        <w:pStyle w:val="Titre1"/>
        <w:numPr>
          <w:ilvl w:val="0"/>
          <w:numId w:val="5"/>
        </w:numPr>
        <w:spacing w:line="360" w:lineRule="auto"/>
        <w:jc w:val="both"/>
        <w:rPr>
          <w:rFonts w:ascii="Arial" w:hAnsi="Arial" w:cs="Arial"/>
          <w:color w:val="007C4C"/>
          <w:sz w:val="22"/>
          <w:szCs w:val="22"/>
        </w:rPr>
      </w:pPr>
      <w:r w:rsidRPr="00C02EA0">
        <w:rPr>
          <w:rFonts w:ascii="Arial" w:hAnsi="Arial" w:cs="Arial"/>
          <w:color w:val="007C4C"/>
          <w:sz w:val="22"/>
          <w:szCs w:val="22"/>
        </w:rPr>
        <w:t>Droit, langue et monnaie</w:t>
      </w:r>
    </w:p>
    <w:p w:rsidR="00A11CAC" w:rsidRPr="00C02EA0" w:rsidRDefault="00A11CAC" w:rsidP="00A11CAC">
      <w:pPr>
        <w:jc w:val="both"/>
        <w:rPr>
          <w:rFonts w:ascii="Arial" w:hAnsi="Arial" w:cs="Arial"/>
        </w:rPr>
      </w:pPr>
      <w:r w:rsidRPr="00C02EA0">
        <w:rPr>
          <w:rFonts w:ascii="Arial" w:hAnsi="Arial" w:cs="Arial"/>
        </w:rPr>
        <w:t>La monnaie de compte est l’euro.</w:t>
      </w:r>
    </w:p>
    <w:p w:rsidR="00A11CAC" w:rsidRPr="00C02EA0" w:rsidRDefault="00A11CAC" w:rsidP="00A11CAC">
      <w:pPr>
        <w:jc w:val="both"/>
        <w:rPr>
          <w:rFonts w:ascii="Arial" w:hAnsi="Arial" w:cs="Arial"/>
        </w:rPr>
      </w:pPr>
      <w:r w:rsidRPr="00C02EA0">
        <w:rPr>
          <w:rFonts w:ascii="Arial" w:hAnsi="Arial" w:cs="Arial"/>
        </w:rPr>
        <w:t>Les offres seront obligatoirement rédigées en langue française.</w:t>
      </w:r>
    </w:p>
    <w:p w:rsidR="00A11CAC" w:rsidRPr="00C02EA0" w:rsidRDefault="00A11CAC" w:rsidP="00A11CAC">
      <w:pPr>
        <w:pStyle w:val="Pieddepage"/>
        <w:tabs>
          <w:tab w:val="clear" w:pos="4536"/>
          <w:tab w:val="clear" w:pos="9072"/>
        </w:tabs>
        <w:rPr>
          <w:rFonts w:ascii="Arial" w:hAnsi="Arial" w:cs="Arial"/>
        </w:rPr>
      </w:pPr>
    </w:p>
    <w:p w:rsidR="00A11CAC" w:rsidRPr="00C02EA0" w:rsidRDefault="00A11CAC" w:rsidP="00A11CAC">
      <w:pPr>
        <w:pStyle w:val="Retraitcorpsdetexte"/>
        <w:ind w:firstLine="5760"/>
        <w:rPr>
          <w:rFonts w:ascii="Arial" w:hAnsi="Arial" w:cs="Arial"/>
          <w:sz w:val="22"/>
          <w:szCs w:val="22"/>
        </w:rPr>
      </w:pPr>
      <w:r w:rsidRPr="00C02EA0">
        <w:rPr>
          <w:rFonts w:ascii="Arial" w:hAnsi="Arial" w:cs="Arial"/>
          <w:sz w:val="22"/>
          <w:szCs w:val="22"/>
        </w:rPr>
        <w:t xml:space="preserve">À Surgères, le </w:t>
      </w:r>
      <w:r w:rsidR="00781DC8" w:rsidRPr="00C02EA0">
        <w:rPr>
          <w:rFonts w:ascii="Arial" w:hAnsi="Arial" w:cs="Arial"/>
          <w:sz w:val="22"/>
          <w:szCs w:val="22"/>
        </w:rPr>
        <w:t>19</w:t>
      </w:r>
      <w:r w:rsidRPr="00C02EA0">
        <w:rPr>
          <w:rFonts w:ascii="Arial" w:hAnsi="Arial" w:cs="Arial"/>
          <w:sz w:val="22"/>
          <w:szCs w:val="22"/>
        </w:rPr>
        <w:t>/01/202</w:t>
      </w:r>
      <w:r w:rsidR="00C02EA0">
        <w:rPr>
          <w:rFonts w:ascii="Arial" w:hAnsi="Arial" w:cs="Arial"/>
          <w:sz w:val="22"/>
          <w:szCs w:val="22"/>
        </w:rPr>
        <w:t>4</w:t>
      </w:r>
    </w:p>
    <w:p w:rsidR="00A11CAC" w:rsidRPr="00C02EA0" w:rsidRDefault="00A11CAC" w:rsidP="00A11CAC">
      <w:pPr>
        <w:pStyle w:val="Retraitcorpsdetexte"/>
        <w:ind w:firstLine="5760"/>
        <w:rPr>
          <w:rFonts w:ascii="Arial" w:hAnsi="Arial" w:cs="Arial"/>
          <w:sz w:val="22"/>
          <w:szCs w:val="22"/>
        </w:rPr>
      </w:pPr>
    </w:p>
    <w:p w:rsidR="00A11CAC" w:rsidRPr="00C02EA0" w:rsidRDefault="00A11CAC" w:rsidP="00A11CAC">
      <w:pPr>
        <w:ind w:firstLine="5760"/>
        <w:rPr>
          <w:rFonts w:ascii="Arial" w:hAnsi="Arial" w:cs="Arial"/>
        </w:rPr>
      </w:pPr>
      <w:r w:rsidRPr="00C02EA0">
        <w:rPr>
          <w:rFonts w:ascii="Arial" w:hAnsi="Arial" w:cs="Arial"/>
        </w:rPr>
        <w:t>Le Proviseur</w:t>
      </w:r>
    </w:p>
    <w:p w:rsidR="00A11CAC" w:rsidRPr="00A11CAC" w:rsidRDefault="00C02EA0" w:rsidP="00A11CAC">
      <w:pPr>
        <w:ind w:firstLine="5760"/>
        <w:rPr>
          <w:rFonts w:ascii="Arial" w:hAnsi="Arial" w:cs="Arial"/>
        </w:rPr>
      </w:pPr>
      <w:r>
        <w:rPr>
          <w:rFonts w:ascii="Arial" w:hAnsi="Arial" w:cs="Arial"/>
        </w:rPr>
        <w:t>Vincent RULIÉ</w:t>
      </w:r>
    </w:p>
    <w:p w:rsidR="002D72B9" w:rsidRPr="00A11CAC" w:rsidRDefault="002D72B9" w:rsidP="00A11CAC">
      <w:pPr>
        <w:spacing w:after="0"/>
        <w:jc w:val="right"/>
        <w:rPr>
          <w:rFonts w:ascii="Arial" w:hAnsi="Arial" w:cs="Arial"/>
        </w:rPr>
      </w:pPr>
    </w:p>
    <w:sectPr w:rsidR="002D72B9" w:rsidRPr="00A11CAC" w:rsidSect="00B34361">
      <w:headerReference w:type="default" r:id="rId7"/>
      <w:footerReference w:type="default" r:id="rId8"/>
      <w:pgSz w:w="11906" w:h="16838"/>
      <w:pgMar w:top="1951" w:right="1700" w:bottom="184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523" w:rsidRDefault="004A0523" w:rsidP="002D308F">
      <w:pPr>
        <w:spacing w:after="0" w:line="240" w:lineRule="auto"/>
      </w:pPr>
      <w:r>
        <w:separator/>
      </w:r>
    </w:p>
  </w:endnote>
  <w:endnote w:type="continuationSeparator" w:id="0">
    <w:p w:rsidR="004A0523" w:rsidRDefault="004A0523" w:rsidP="002D3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23F" w:rsidRDefault="00CA7FD4">
    <w:pPr>
      <w:pStyle w:val="Pieddepage"/>
    </w:pPr>
    <w:r>
      <w:rPr>
        <w:noProof/>
        <w:lang w:eastAsia="fr-FR"/>
      </w:rPr>
      <mc:AlternateContent>
        <mc:Choice Requires="wps">
          <w:drawing>
            <wp:anchor distT="45720" distB="45720" distL="114300" distR="114300" simplePos="0" relativeHeight="251662336" behindDoc="0" locked="0" layoutInCell="1" allowOverlap="1">
              <wp:simplePos x="0" y="0"/>
              <wp:positionH relativeFrom="margin">
                <wp:posOffset>2285365</wp:posOffset>
              </wp:positionH>
              <wp:positionV relativeFrom="paragraph">
                <wp:posOffset>-109220</wp:posOffset>
              </wp:positionV>
              <wp:extent cx="2309495" cy="450215"/>
              <wp:effectExtent l="0" t="0" r="0" b="0"/>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9495" cy="450215"/>
                      </a:xfrm>
                      <a:prstGeom prst="rect">
                        <a:avLst/>
                      </a:prstGeom>
                      <a:noFill/>
                      <a:ln w="9525">
                        <a:noFill/>
                        <a:miter lim="800000"/>
                        <a:headEnd/>
                        <a:tailEnd/>
                      </a:ln>
                    </wps:spPr>
                    <wps:txbx>
                      <w:txbxContent>
                        <w:p w:rsidR="007E641A" w:rsidRPr="001F123F" w:rsidRDefault="007E641A" w:rsidP="007E641A">
                          <w:pPr>
                            <w:spacing w:line="288" w:lineRule="auto"/>
                            <w:rPr>
                              <w:color w:val="808080" w:themeColor="background1" w:themeShade="80"/>
                              <w:sz w:val="16"/>
                              <w:szCs w:val="16"/>
                            </w:rPr>
                          </w:pPr>
                          <w:r w:rsidRPr="007E641A">
                            <w:rPr>
                              <w:color w:val="808080" w:themeColor="background1" w:themeShade="80"/>
                              <w:sz w:val="16"/>
                              <w:szCs w:val="16"/>
                            </w:rPr>
                            <w:t>Rue du Stade - 17700 SURGERES</w:t>
                          </w:r>
                          <w:r w:rsidRPr="007E641A">
                            <w:rPr>
                              <w:color w:val="808080" w:themeColor="background1" w:themeShade="80"/>
                              <w:sz w:val="16"/>
                              <w:szCs w:val="16"/>
                            </w:rPr>
                            <w:cr/>
                            <w:t>Fax : 05.46.07.63.45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179.95pt;margin-top:-8.6pt;width:181.85pt;height:35.4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" filled="f" stroked="f">
              <v:textbox>
                <w:txbxContent>
                  <w:p w:rsidR="007E641A" w:rsidRPr="001F123F" w:rsidRDefault="007E641A" w:rsidP="007E641A">
                    <w:pPr>
                      <w:spacing w:line="288" w:lineRule="auto"/>
                      <w:rPr>
                        <w:color w:val="808080" w:themeColor="background1" w:themeShade="80"/>
                        <w:sz w:val="16"/>
                        <w:szCs w:val="16"/>
                      </w:rPr>
                    </w:pPr>
                    <w:r w:rsidRPr="007E641A">
                      <w:rPr>
                        <w:color w:val="808080" w:themeColor="background1" w:themeShade="80"/>
                        <w:sz w:val="16"/>
                        <w:szCs w:val="16"/>
                      </w:rPr>
                      <w:t>Rue du Stade - 17700 SURGERES</w:t>
                    </w:r>
                    <w:r w:rsidRPr="007E641A">
                      <w:rPr>
                        <w:color w:val="808080" w:themeColor="background1" w:themeShade="80"/>
                        <w:sz w:val="16"/>
                        <w:szCs w:val="16"/>
                      </w:rPr>
                      <w:cr/>
                      <w:t>Fax : 05.46.07.63.45</w:t>
                    </w:r>
                  </w:p>
                </w:txbxContent>
              </v:textbox>
              <w10:wrap type="square" anchorx="margin"/>
            </v:shape>
          </w:pict>
        </mc:Fallback>
      </mc:AlternateContent>
    </w:r>
    <w:r>
      <w:rPr>
        <w:noProof/>
        <w:lang w:eastAsia="fr-FR"/>
      </w:rPr>
      <mc:AlternateContent>
        <mc:Choice Requires="wps">
          <w:drawing>
            <wp:anchor distT="45720" distB="45720" distL="114300" distR="114300" simplePos="0" relativeHeight="251660288" behindDoc="0" locked="0" layoutInCell="1" allowOverlap="1">
              <wp:simplePos x="0" y="0"/>
              <wp:positionH relativeFrom="margin">
                <wp:posOffset>248920</wp:posOffset>
              </wp:positionH>
              <wp:positionV relativeFrom="paragraph">
                <wp:posOffset>-118110</wp:posOffset>
              </wp:positionV>
              <wp:extent cx="1577340" cy="523875"/>
              <wp:effectExtent l="0" t="0" r="0" b="0"/>
              <wp:wrapSquare wrapText="bothSides"/>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340" cy="523875"/>
                      </a:xfrm>
                      <a:prstGeom prst="rect">
                        <a:avLst/>
                      </a:prstGeom>
                      <a:noFill/>
                      <a:ln w="9525">
                        <a:noFill/>
                        <a:miter lim="800000"/>
                        <a:headEnd/>
                        <a:tailEnd/>
                      </a:ln>
                    </wps:spPr>
                    <wps:txbx>
                      <w:txbxContent>
                        <w:p w:rsidR="001F123F" w:rsidRPr="001F123F" w:rsidRDefault="001F123F" w:rsidP="001F123F">
                          <w:pPr>
                            <w:spacing w:line="288" w:lineRule="auto"/>
                            <w:rPr>
                              <w:color w:val="808080" w:themeColor="background1" w:themeShade="80"/>
                              <w:sz w:val="16"/>
                              <w:szCs w:val="16"/>
                            </w:rPr>
                          </w:pPr>
                          <w:r w:rsidRPr="001F123F">
                            <w:rPr>
                              <w:color w:val="808080" w:themeColor="background1" w:themeShade="80"/>
                              <w:sz w:val="16"/>
                              <w:szCs w:val="16"/>
                            </w:rPr>
                            <w:t>05.46.07.00.67</w:t>
                          </w:r>
                          <w:r w:rsidRPr="001F123F">
                            <w:rPr>
                              <w:color w:val="808080" w:themeColor="background1" w:themeShade="80"/>
                              <w:sz w:val="16"/>
                              <w:szCs w:val="16"/>
                            </w:rPr>
                            <w:cr/>
                            <w:t>ce.0170070j@ac-poitiers.fr</w:t>
                          </w:r>
                          <w:r w:rsidRPr="001F123F">
                            <w:rPr>
                              <w:color w:val="808080" w:themeColor="background1" w:themeShade="80"/>
                              <w:sz w:val="16"/>
                              <w:szCs w:val="16"/>
                            </w:rPr>
                            <w:br/>
                            <w:t>www.lyceedupaysdaunis.fr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1" o:spid="_x0000_s1027" type="#_x0000_t202" style="position:absolute;margin-left:19.6pt;margin-top:-9.3pt;width:124.2pt;height:41.2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" filled="f" stroked="f">
              <v:textbox>
                <w:txbxContent>
                  <w:p w:rsidR="001F123F" w:rsidRPr="001F123F" w:rsidRDefault="001F123F" w:rsidP="001F123F">
                    <w:pPr>
                      <w:spacing w:line="288" w:lineRule="auto"/>
                      <w:rPr>
                        <w:color w:val="808080" w:themeColor="background1" w:themeShade="80"/>
                        <w:sz w:val="16"/>
                        <w:szCs w:val="16"/>
                      </w:rPr>
                    </w:pPr>
                    <w:r w:rsidRPr="001F123F">
                      <w:rPr>
                        <w:color w:val="808080" w:themeColor="background1" w:themeShade="80"/>
                        <w:sz w:val="16"/>
                        <w:szCs w:val="16"/>
                      </w:rPr>
                      <w:t>05.46.07.00.67</w:t>
                    </w:r>
                    <w:r w:rsidRPr="001F123F">
                      <w:rPr>
                        <w:color w:val="808080" w:themeColor="background1" w:themeShade="80"/>
                        <w:sz w:val="16"/>
                        <w:szCs w:val="16"/>
                      </w:rPr>
                      <w:cr/>
                      <w:t>ce.0170070j@ac-poitiers.fr</w:t>
                    </w:r>
                    <w:r w:rsidRPr="001F123F">
                      <w:rPr>
                        <w:color w:val="808080" w:themeColor="background1" w:themeShade="80"/>
                        <w:sz w:val="16"/>
                        <w:szCs w:val="16"/>
                      </w:rPr>
                      <w:br/>
                      <w:t>www.lyceedupaysdaunis.fr</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523" w:rsidRDefault="004A0523" w:rsidP="002D308F">
      <w:pPr>
        <w:spacing w:after="0" w:line="240" w:lineRule="auto"/>
      </w:pPr>
      <w:r>
        <w:separator/>
      </w:r>
    </w:p>
  </w:footnote>
  <w:footnote w:type="continuationSeparator" w:id="0">
    <w:p w:rsidR="004A0523" w:rsidRDefault="004A0523" w:rsidP="002D30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08F" w:rsidRDefault="00B60E62">
    <w:pPr>
      <w:pStyle w:val="En-tte"/>
      <w:rPr>
        <w:noProof/>
      </w:rPr>
    </w:pPr>
    <w:r>
      <w:rPr>
        <w:noProof/>
        <w:lang w:eastAsia="fr-FR"/>
      </w:rPr>
      <w:drawing>
        <wp:anchor distT="0" distB="0" distL="114300" distR="114300" simplePos="0" relativeHeight="251664384" behindDoc="0" locked="0" layoutInCell="1" allowOverlap="1">
          <wp:simplePos x="0" y="0"/>
          <wp:positionH relativeFrom="page">
            <wp:posOffset>19050</wp:posOffset>
          </wp:positionH>
          <wp:positionV relativeFrom="paragraph">
            <wp:posOffset>-178272</wp:posOffset>
          </wp:positionV>
          <wp:extent cx="7532286" cy="924449"/>
          <wp:effectExtent l="19050" t="0" r="0" b="0"/>
          <wp:wrapNone/>
          <wp:docPr id="5"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 39"/>
                  <pic:cNvPicPr/>
                </pic:nvPicPr>
                <pic:blipFill>
                  <a:blip r:embed="rId1">
                    <a:extLst>
                      <a:ext uri="{28A0092B-C50C-407E-A947-70E740481C1C}">
                        <a14:useLocalDpi xmlns:a14="http://schemas.microsoft.com/office/drawing/2010/main" val="0"/>
                      </a:ext>
                    </a:extLst>
                  </a:blip>
                  <a:srcRect t="9841" b="81483"/>
                  <a:stretch>
                    <a:fillRect/>
                  </a:stretch>
                </pic:blipFill>
                <pic:spPr>
                  <a:xfrm>
                    <a:off x="0" y="0"/>
                    <a:ext cx="7532286" cy="924449"/>
                  </a:xfrm>
                  <a:prstGeom prst="rect">
                    <a:avLst/>
                  </a:prstGeom>
                </pic:spPr>
              </pic:pic>
            </a:graphicData>
          </a:graphic>
        </wp:anchor>
      </w:drawing>
    </w:r>
  </w:p>
  <w:p w:rsidR="002D308F" w:rsidRDefault="009A6232">
    <w:pPr>
      <w:pStyle w:val="En-tte"/>
    </w:pPr>
    <w:r>
      <w:rPr>
        <w:noProof/>
        <w:lang w:eastAsia="fr-FR"/>
      </w:rPr>
      <w:drawing>
        <wp:anchor distT="0" distB="0" distL="114300" distR="114300" simplePos="0" relativeHeight="251658240" behindDoc="0" locked="0" layoutInCell="1" allowOverlap="1">
          <wp:simplePos x="0" y="0"/>
          <wp:positionH relativeFrom="page">
            <wp:posOffset>19050</wp:posOffset>
          </wp:positionH>
          <wp:positionV relativeFrom="paragraph">
            <wp:posOffset>5554317</wp:posOffset>
          </wp:positionV>
          <wp:extent cx="7532286" cy="4496637"/>
          <wp:effectExtent l="19050" t="0" r="0" b="0"/>
          <wp:wrapNone/>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 39"/>
                  <pic:cNvPicPr/>
                </pic:nvPicPr>
                <pic:blipFill>
                  <a:blip r:embed="rId1">
                    <a:extLst>
                      <a:ext uri="{28A0092B-C50C-407E-A947-70E740481C1C}">
                        <a14:useLocalDpi xmlns:a14="http://schemas.microsoft.com/office/drawing/2010/main" val="0"/>
                      </a:ext>
                    </a:extLst>
                  </a:blip>
                  <a:srcRect t="57797"/>
                  <a:stretch>
                    <a:fillRect/>
                  </a:stretch>
                </pic:blipFill>
                <pic:spPr>
                  <a:xfrm>
                    <a:off x="0" y="0"/>
                    <a:ext cx="7532286" cy="449663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29.25pt;height:82.5pt" o:bullet="t">
        <v:imagedata r:id="rId1" o:title="puce word"/>
      </v:shape>
    </w:pict>
  </w:numPicBullet>
  <w:abstractNum w:abstractNumId="0" w15:restartNumberingAfterBreak="0">
    <w:nsid w:val="0EDA7350"/>
    <w:multiLevelType w:val="hybridMultilevel"/>
    <w:tmpl w:val="2CFE7B6E"/>
    <w:lvl w:ilvl="0" w:tplc="FFFFFFFF">
      <w:start w:val="1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9455CD"/>
    <w:multiLevelType w:val="hybridMultilevel"/>
    <w:tmpl w:val="4EA81344"/>
    <w:lvl w:ilvl="0" w:tplc="9AD8E72C">
      <w:start w:val="1"/>
      <w:numFmt w:val="decimal"/>
      <w:lvlText w:val="%1."/>
      <w:lvlJc w:val="left"/>
      <w:pPr>
        <w:ind w:left="720" w:hanging="360"/>
      </w:pPr>
      <w:rPr>
        <w:rFonts w:hint="default"/>
        <w:b/>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F244F7E"/>
    <w:multiLevelType w:val="hybridMultilevel"/>
    <w:tmpl w:val="299A65EA"/>
    <w:lvl w:ilvl="0" w:tplc="B79A3126">
      <w:start w:val="1"/>
      <w:numFmt w:val="bullet"/>
      <w:lvlText w:val=""/>
      <w:lvlJc w:val="left"/>
      <w:pPr>
        <w:ind w:left="720" w:hanging="360"/>
      </w:pPr>
      <w:rPr>
        <w:rFonts w:ascii="Wingdings" w:hAnsi="Wingdings" w:hint="default"/>
        <w:color w:val="007C4C"/>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4904F91"/>
    <w:multiLevelType w:val="hybridMultilevel"/>
    <w:tmpl w:val="CD56E8A2"/>
    <w:lvl w:ilvl="0" w:tplc="98C66C8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B6254AD"/>
    <w:multiLevelType w:val="hybridMultilevel"/>
    <w:tmpl w:val="198A43E2"/>
    <w:lvl w:ilvl="0" w:tplc="CA9678C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FA67B70"/>
    <w:multiLevelType w:val="hybridMultilevel"/>
    <w:tmpl w:val="D76A953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F5495D"/>
    <w:multiLevelType w:val="multilevel"/>
    <w:tmpl w:val="16A4DBBE"/>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numFmt w:val="bullet"/>
      <w:lvlText w:val="-"/>
      <w:lvlJc w:val="left"/>
      <w:pPr>
        <w:ind w:left="1440" w:hanging="360"/>
      </w:pPr>
      <w:rPr>
        <w:rFonts w:ascii="Arial" w:eastAsia="Times New Roman" w:hAnsi="Arial" w:cs="Aria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7" w15:restartNumberingAfterBreak="0">
    <w:nsid w:val="40A36EFA"/>
    <w:multiLevelType w:val="hybridMultilevel"/>
    <w:tmpl w:val="526A3AA2"/>
    <w:lvl w:ilvl="0" w:tplc="B79A3126">
      <w:start w:val="1"/>
      <w:numFmt w:val="bullet"/>
      <w:lvlText w:val=""/>
      <w:lvlJc w:val="left"/>
      <w:pPr>
        <w:ind w:left="720" w:hanging="360"/>
      </w:pPr>
      <w:rPr>
        <w:rFonts w:ascii="Wingdings" w:hAnsi="Wingdings" w:hint="default"/>
        <w:color w:val="007C4C"/>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1254267"/>
    <w:multiLevelType w:val="hybridMultilevel"/>
    <w:tmpl w:val="F1FC11A4"/>
    <w:lvl w:ilvl="0" w:tplc="FFFFFFFF">
      <w:start w:val="1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ED774E0"/>
    <w:multiLevelType w:val="hybridMultilevel"/>
    <w:tmpl w:val="20942882"/>
    <w:lvl w:ilvl="0" w:tplc="E0DC0CC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47D2F2D"/>
    <w:multiLevelType w:val="hybridMultilevel"/>
    <w:tmpl w:val="FDF678EA"/>
    <w:lvl w:ilvl="0" w:tplc="24A0779E">
      <w:start w:val="1"/>
      <w:numFmt w:val="bullet"/>
      <w:lvlText w:val=""/>
      <w:lvlJc w:val="left"/>
      <w:pPr>
        <w:ind w:left="720" w:hanging="360"/>
      </w:pPr>
      <w:rPr>
        <w:rFonts w:ascii="Wingdings" w:hAnsi="Wingdings" w:hint="default"/>
        <w:color w:val="007C4C"/>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10"/>
  </w:num>
  <w:num w:numId="3">
    <w:abstractNumId w:val="2"/>
  </w:num>
  <w:num w:numId="4">
    <w:abstractNumId w:val="3"/>
  </w:num>
  <w:num w:numId="5">
    <w:abstractNumId w:val="1"/>
  </w:num>
  <w:num w:numId="6">
    <w:abstractNumId w:val="5"/>
  </w:num>
  <w:num w:numId="7">
    <w:abstractNumId w:val="0"/>
  </w:num>
  <w:num w:numId="8">
    <w:abstractNumId w:val="9"/>
  </w:num>
  <w:num w:numId="9">
    <w:abstractNumId w:val="6"/>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08F"/>
    <w:rsid w:val="000A34AF"/>
    <w:rsid w:val="000E0ED9"/>
    <w:rsid w:val="000F1753"/>
    <w:rsid w:val="0014013F"/>
    <w:rsid w:val="001F123F"/>
    <w:rsid w:val="002D308F"/>
    <w:rsid w:val="002D72B9"/>
    <w:rsid w:val="00301D03"/>
    <w:rsid w:val="00340A5F"/>
    <w:rsid w:val="00340EAA"/>
    <w:rsid w:val="00374DFD"/>
    <w:rsid w:val="003D6DFD"/>
    <w:rsid w:val="003D77B4"/>
    <w:rsid w:val="004A0523"/>
    <w:rsid w:val="00501B6D"/>
    <w:rsid w:val="005136FD"/>
    <w:rsid w:val="0052066E"/>
    <w:rsid w:val="00524994"/>
    <w:rsid w:val="00592222"/>
    <w:rsid w:val="005C0F57"/>
    <w:rsid w:val="005C3265"/>
    <w:rsid w:val="005D669C"/>
    <w:rsid w:val="00665145"/>
    <w:rsid w:val="00673D94"/>
    <w:rsid w:val="00681379"/>
    <w:rsid w:val="006F198F"/>
    <w:rsid w:val="00714675"/>
    <w:rsid w:val="00754919"/>
    <w:rsid w:val="00754A63"/>
    <w:rsid w:val="00781DC8"/>
    <w:rsid w:val="007E2BD4"/>
    <w:rsid w:val="007E641A"/>
    <w:rsid w:val="00861FE2"/>
    <w:rsid w:val="008C6BF0"/>
    <w:rsid w:val="008D39AB"/>
    <w:rsid w:val="008E0812"/>
    <w:rsid w:val="00933B3A"/>
    <w:rsid w:val="009704C5"/>
    <w:rsid w:val="009749B1"/>
    <w:rsid w:val="009A6232"/>
    <w:rsid w:val="009C3737"/>
    <w:rsid w:val="009E5EA2"/>
    <w:rsid w:val="00A11CAC"/>
    <w:rsid w:val="00A36582"/>
    <w:rsid w:val="00A630E0"/>
    <w:rsid w:val="00A71088"/>
    <w:rsid w:val="00A84DB9"/>
    <w:rsid w:val="00A91346"/>
    <w:rsid w:val="00AE73A3"/>
    <w:rsid w:val="00B2288B"/>
    <w:rsid w:val="00B34361"/>
    <w:rsid w:val="00B405AB"/>
    <w:rsid w:val="00B4611F"/>
    <w:rsid w:val="00B60E62"/>
    <w:rsid w:val="00B87DD6"/>
    <w:rsid w:val="00BB647A"/>
    <w:rsid w:val="00BE282E"/>
    <w:rsid w:val="00BF5A48"/>
    <w:rsid w:val="00C02EA0"/>
    <w:rsid w:val="00C11E4C"/>
    <w:rsid w:val="00C17082"/>
    <w:rsid w:val="00C44E13"/>
    <w:rsid w:val="00C60580"/>
    <w:rsid w:val="00C64B11"/>
    <w:rsid w:val="00C904A3"/>
    <w:rsid w:val="00CA7FD4"/>
    <w:rsid w:val="00CD2504"/>
    <w:rsid w:val="00D34C8F"/>
    <w:rsid w:val="00D80320"/>
    <w:rsid w:val="00DA77DC"/>
    <w:rsid w:val="00DD4AE5"/>
    <w:rsid w:val="00DD74FF"/>
    <w:rsid w:val="00E23765"/>
    <w:rsid w:val="00E26D1C"/>
    <w:rsid w:val="00E3310C"/>
    <w:rsid w:val="00E83840"/>
    <w:rsid w:val="00EA4A4B"/>
    <w:rsid w:val="00F02D6B"/>
    <w:rsid w:val="00F31A94"/>
    <w:rsid w:val="00F67FB4"/>
    <w:rsid w:val="00F77472"/>
    <w:rsid w:val="00F83894"/>
    <w:rsid w:val="00F87794"/>
    <w:rsid w:val="00F9504D"/>
    <w:rsid w:val="00FD5B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536D26"/>
  <w15:docId w15:val="{2E822886-75A7-4634-9B94-2511BE264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2222"/>
  </w:style>
  <w:style w:type="paragraph" w:styleId="Titre1">
    <w:name w:val="heading 1"/>
    <w:basedOn w:val="Normal"/>
    <w:next w:val="Normal"/>
    <w:link w:val="Titre1Car"/>
    <w:qFormat/>
    <w:rsid w:val="00B87DD6"/>
    <w:pPr>
      <w:keepNext/>
      <w:spacing w:after="0" w:line="240" w:lineRule="auto"/>
      <w:outlineLvl w:val="0"/>
    </w:pPr>
    <w:rPr>
      <w:rFonts w:ascii="Times New Roman" w:eastAsia="Times New Roman" w:hAnsi="Times New Roman" w:cs="Times New Roman"/>
      <w:b/>
      <w:bCs/>
      <w:sz w:val="28"/>
      <w:szCs w:val="24"/>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D308F"/>
    <w:pPr>
      <w:tabs>
        <w:tab w:val="center" w:pos="4536"/>
        <w:tab w:val="right" w:pos="9072"/>
      </w:tabs>
      <w:spacing w:after="0" w:line="240" w:lineRule="auto"/>
    </w:pPr>
  </w:style>
  <w:style w:type="character" w:customStyle="1" w:styleId="En-tteCar">
    <w:name w:val="En-tête Car"/>
    <w:basedOn w:val="Policepardfaut"/>
    <w:link w:val="En-tte"/>
    <w:uiPriority w:val="99"/>
    <w:rsid w:val="002D308F"/>
  </w:style>
  <w:style w:type="paragraph" w:styleId="Pieddepage">
    <w:name w:val="footer"/>
    <w:basedOn w:val="Normal"/>
    <w:link w:val="PieddepageCar"/>
    <w:unhideWhenUsed/>
    <w:rsid w:val="002D308F"/>
    <w:pPr>
      <w:tabs>
        <w:tab w:val="center" w:pos="4536"/>
        <w:tab w:val="right" w:pos="9072"/>
      </w:tabs>
      <w:spacing w:after="0" w:line="240" w:lineRule="auto"/>
    </w:pPr>
  </w:style>
  <w:style w:type="character" w:customStyle="1" w:styleId="PieddepageCar">
    <w:name w:val="Pied de page Car"/>
    <w:basedOn w:val="Policepardfaut"/>
    <w:link w:val="Pieddepage"/>
    <w:rsid w:val="002D308F"/>
  </w:style>
  <w:style w:type="paragraph" w:styleId="Textedebulles">
    <w:name w:val="Balloon Text"/>
    <w:basedOn w:val="Normal"/>
    <w:link w:val="TextedebullesCar"/>
    <w:uiPriority w:val="99"/>
    <w:semiHidden/>
    <w:unhideWhenUsed/>
    <w:rsid w:val="009A623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A6232"/>
    <w:rPr>
      <w:rFonts w:ascii="Tahoma" w:hAnsi="Tahoma" w:cs="Tahoma"/>
      <w:sz w:val="16"/>
      <w:szCs w:val="16"/>
    </w:rPr>
  </w:style>
  <w:style w:type="paragraph" w:styleId="Paragraphedeliste">
    <w:name w:val="List Paragraph"/>
    <w:basedOn w:val="Normal"/>
    <w:uiPriority w:val="34"/>
    <w:qFormat/>
    <w:rsid w:val="00501B6D"/>
    <w:pPr>
      <w:ind w:left="720"/>
      <w:contextualSpacing/>
    </w:pPr>
  </w:style>
  <w:style w:type="table" w:styleId="Grilledutableau">
    <w:name w:val="Table Grid"/>
    <w:basedOn w:val="TableauNormal"/>
    <w:uiPriority w:val="39"/>
    <w:rsid w:val="00B4611F"/>
    <w:pPr>
      <w:autoSpaceDN w:val="0"/>
      <w:spacing w:after="0" w:line="240" w:lineRule="auto"/>
      <w:textAlignment w:val="baseline"/>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B87DD6"/>
    <w:rPr>
      <w:rFonts w:ascii="Times New Roman" w:eastAsia="Times New Roman" w:hAnsi="Times New Roman" w:cs="Times New Roman"/>
      <w:b/>
      <w:bCs/>
      <w:sz w:val="28"/>
      <w:szCs w:val="24"/>
      <w:u w:val="single"/>
      <w:lang w:eastAsia="fr-FR"/>
    </w:rPr>
  </w:style>
  <w:style w:type="paragraph" w:styleId="Corpsdetexte2">
    <w:name w:val="Body Text 2"/>
    <w:basedOn w:val="Normal"/>
    <w:link w:val="Corpsdetexte2Car"/>
    <w:rsid w:val="00B87DD6"/>
    <w:pPr>
      <w:spacing w:after="0" w:line="240" w:lineRule="auto"/>
      <w:jc w:val="both"/>
    </w:pPr>
    <w:rPr>
      <w:rFonts w:ascii="Times New Roman" w:eastAsia="Times New Roman" w:hAnsi="Times New Roman" w:cs="Times New Roman"/>
      <w:color w:val="FF0000"/>
      <w:sz w:val="24"/>
      <w:szCs w:val="24"/>
      <w:lang w:eastAsia="fr-FR"/>
    </w:rPr>
  </w:style>
  <w:style w:type="character" w:customStyle="1" w:styleId="Corpsdetexte2Car">
    <w:name w:val="Corps de texte 2 Car"/>
    <w:basedOn w:val="Policepardfaut"/>
    <w:link w:val="Corpsdetexte2"/>
    <w:rsid w:val="00B87DD6"/>
    <w:rPr>
      <w:rFonts w:ascii="Times New Roman" w:eastAsia="Times New Roman" w:hAnsi="Times New Roman" w:cs="Times New Roman"/>
      <w:color w:val="FF0000"/>
      <w:sz w:val="24"/>
      <w:szCs w:val="24"/>
      <w:lang w:eastAsia="fr-FR"/>
    </w:rPr>
  </w:style>
  <w:style w:type="paragraph" w:styleId="Retraitcorpsdetexte">
    <w:name w:val="Body Text Indent"/>
    <w:basedOn w:val="Normal"/>
    <w:link w:val="RetraitcorpsdetexteCar"/>
    <w:rsid w:val="00B87DD6"/>
    <w:pPr>
      <w:spacing w:after="0" w:line="240" w:lineRule="auto"/>
      <w:ind w:firstLine="6660"/>
    </w:pPr>
    <w:rPr>
      <w:rFonts w:ascii="Times New Roman" w:eastAsia="Times New Roman" w:hAnsi="Times New Roman" w:cs="Times New Roman"/>
      <w:sz w:val="24"/>
      <w:szCs w:val="24"/>
      <w:lang w:eastAsia="fr-FR"/>
    </w:rPr>
  </w:style>
  <w:style w:type="character" w:customStyle="1" w:styleId="RetraitcorpsdetexteCar">
    <w:name w:val="Retrait corps de texte Car"/>
    <w:basedOn w:val="Policepardfaut"/>
    <w:link w:val="Retraitcorpsdetexte"/>
    <w:rsid w:val="00B87DD6"/>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1396</Words>
  <Characters>7681</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NA</Company>
  <LinksUpToDate>false</LinksUpToDate>
  <CharactersWithSpaces>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anouar AZIOUZI</dc:creator>
  <cp:lastModifiedBy>gestion1</cp:lastModifiedBy>
  <cp:revision>5</cp:revision>
  <cp:lastPrinted>2022-09-01T12:46:00Z</cp:lastPrinted>
  <dcterms:created xsi:type="dcterms:W3CDTF">2024-01-19T11:23:00Z</dcterms:created>
  <dcterms:modified xsi:type="dcterms:W3CDTF">2024-02-16T07:39:00Z</dcterms:modified>
</cp:coreProperties>
</file>